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454E8" w14:textId="77777777" w:rsidR="003A5772" w:rsidRDefault="003A5772">
      <w:r>
        <w:rPr>
          <w:noProof/>
          <w:lang w:eastAsia="en-GB"/>
        </w:rPr>
        <w:drawing>
          <wp:anchor distT="0" distB="0" distL="114300" distR="114300" simplePos="0" relativeHeight="251658240" behindDoc="0" locked="0" layoutInCell="1" allowOverlap="1" wp14:anchorId="734B8863" wp14:editId="33BC3C12">
            <wp:simplePos x="0" y="0"/>
            <wp:positionH relativeFrom="margin">
              <wp:align>center</wp:align>
            </wp:positionH>
            <wp:positionV relativeFrom="paragraph">
              <wp:posOffset>-161925</wp:posOffset>
            </wp:positionV>
            <wp:extent cx="2152650" cy="9283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2650" cy="928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A262B" w14:textId="77777777" w:rsidR="003A5772" w:rsidRDefault="003A5772"/>
    <w:p w14:paraId="585709F3" w14:textId="77777777" w:rsidR="003A5772" w:rsidRDefault="003A5772"/>
    <w:p w14:paraId="1E259050" w14:textId="77777777" w:rsidR="003A5772" w:rsidRDefault="003A5772"/>
    <w:tbl>
      <w:tblPr>
        <w:tblStyle w:val="TableGrid"/>
        <w:tblW w:w="0" w:type="auto"/>
        <w:tblLook w:val="04A0" w:firstRow="1" w:lastRow="0" w:firstColumn="1" w:lastColumn="0" w:noHBand="0" w:noVBand="1"/>
      </w:tblPr>
      <w:tblGrid>
        <w:gridCol w:w="3256"/>
        <w:gridCol w:w="10692"/>
      </w:tblGrid>
      <w:tr w:rsidR="003A5772" w14:paraId="4D8B04CC" w14:textId="77777777" w:rsidTr="003A5772">
        <w:tc>
          <w:tcPr>
            <w:tcW w:w="13948" w:type="dxa"/>
            <w:gridSpan w:val="2"/>
            <w:shd w:val="clear" w:color="auto" w:fill="D9D9D9" w:themeFill="background1" w:themeFillShade="D9"/>
          </w:tcPr>
          <w:p w14:paraId="221E0928" w14:textId="77777777" w:rsidR="003A5772" w:rsidRPr="003A5772" w:rsidRDefault="003A5772">
            <w:pPr>
              <w:rPr>
                <w:b/>
                <w:sz w:val="28"/>
                <w:szCs w:val="28"/>
              </w:rPr>
            </w:pPr>
            <w:r w:rsidRPr="003A5772">
              <w:rPr>
                <w:b/>
                <w:sz w:val="28"/>
                <w:szCs w:val="28"/>
              </w:rPr>
              <w:t>Job description</w:t>
            </w:r>
          </w:p>
          <w:p w14:paraId="755210EE" w14:textId="77777777" w:rsidR="003A5772" w:rsidRDefault="003A5772"/>
          <w:p w14:paraId="68606CA6" w14:textId="77777777" w:rsidR="003A5772" w:rsidRPr="003A5772" w:rsidRDefault="003A5772">
            <w:pPr>
              <w:rPr>
                <w:b/>
              </w:rPr>
            </w:pPr>
            <w:r w:rsidRPr="003A5772">
              <w:rPr>
                <w:b/>
              </w:rPr>
              <w:t>The School is committed to safeguarding and promoting the welfare of children and young people and expects all staff and volunteers to share this commitment</w:t>
            </w:r>
          </w:p>
          <w:p w14:paraId="5635159D" w14:textId="77777777" w:rsidR="003A5772" w:rsidRDefault="003A5772"/>
        </w:tc>
      </w:tr>
      <w:tr w:rsidR="00EF525E" w14:paraId="7F9B7CE1" w14:textId="77777777" w:rsidTr="00763173">
        <w:tc>
          <w:tcPr>
            <w:tcW w:w="3256" w:type="dxa"/>
            <w:shd w:val="clear" w:color="auto" w:fill="FFFFFF" w:themeFill="background1"/>
          </w:tcPr>
          <w:p w14:paraId="6943DB00" w14:textId="77777777" w:rsidR="00F23829" w:rsidRPr="003A5772" w:rsidRDefault="00F23829">
            <w:pPr>
              <w:rPr>
                <w:b/>
                <w:sz w:val="24"/>
                <w:szCs w:val="24"/>
              </w:rPr>
            </w:pPr>
            <w:r>
              <w:rPr>
                <w:b/>
                <w:sz w:val="24"/>
                <w:szCs w:val="24"/>
              </w:rPr>
              <w:t>The School</w:t>
            </w:r>
          </w:p>
        </w:tc>
        <w:tc>
          <w:tcPr>
            <w:tcW w:w="10692" w:type="dxa"/>
          </w:tcPr>
          <w:p w14:paraId="6B35877B" w14:textId="49179D7E" w:rsidR="00F23829" w:rsidRPr="00332C16" w:rsidRDefault="00F23829">
            <w:pPr>
              <w:rPr>
                <w:b/>
                <w:sz w:val="24"/>
                <w:szCs w:val="24"/>
              </w:rPr>
            </w:pPr>
            <w:r w:rsidRPr="00332C16">
              <w:rPr>
                <w:rFonts w:ascii="Calibri" w:hAnsi="Calibri"/>
                <w:sz w:val="24"/>
                <w:szCs w:val="24"/>
              </w:rPr>
              <w:t>Merchant Taylors’ School is a large Independent Boys’ School, situated in 28</w:t>
            </w:r>
            <w:r w:rsidR="00567C05">
              <w:rPr>
                <w:rFonts w:ascii="Calibri" w:hAnsi="Calibri"/>
                <w:sz w:val="24"/>
                <w:szCs w:val="24"/>
              </w:rPr>
              <w:t>0</w:t>
            </w:r>
            <w:r w:rsidRPr="00332C16">
              <w:rPr>
                <w:rFonts w:ascii="Calibri" w:hAnsi="Calibri"/>
                <w:sz w:val="24"/>
                <w:szCs w:val="24"/>
              </w:rPr>
              <w:t xml:space="preserve"> acres of parkland in Northwood, Middlesex.  The School was founded in 1561, is owned by the Merchant Taylors’ Educational Trust and moved to its present site in 1933. There are four distinct boys’ day schools on campus. The Nursery, the Pre-Prep &amp; the Prep </w:t>
            </w:r>
            <w:r w:rsidRPr="00763173">
              <w:rPr>
                <w:rFonts w:ascii="Calibri" w:hAnsi="Calibri"/>
                <w:sz w:val="24"/>
                <w:szCs w:val="24"/>
              </w:rPr>
              <w:t>cater for 3</w:t>
            </w:r>
            <w:r w:rsidR="00332C16" w:rsidRPr="00763173">
              <w:rPr>
                <w:rFonts w:ascii="Calibri" w:hAnsi="Calibri"/>
                <w:sz w:val="24"/>
                <w:szCs w:val="24"/>
              </w:rPr>
              <w:t>7</w:t>
            </w:r>
            <w:r w:rsidRPr="00763173">
              <w:rPr>
                <w:rFonts w:ascii="Calibri" w:hAnsi="Calibri"/>
                <w:sz w:val="24"/>
                <w:szCs w:val="24"/>
              </w:rPr>
              <w:t xml:space="preserve">0 boys, while the Senior School has </w:t>
            </w:r>
            <w:r w:rsidR="00D4360E" w:rsidRPr="00763173">
              <w:rPr>
                <w:rFonts w:ascii="Calibri" w:hAnsi="Calibri"/>
                <w:sz w:val="24"/>
                <w:szCs w:val="24"/>
              </w:rPr>
              <w:t>over 960</w:t>
            </w:r>
            <w:r w:rsidR="009A6F4A" w:rsidRPr="00763173">
              <w:rPr>
                <w:rFonts w:ascii="Calibri" w:hAnsi="Calibri"/>
                <w:sz w:val="24"/>
                <w:szCs w:val="24"/>
              </w:rPr>
              <w:t xml:space="preserve"> </w:t>
            </w:r>
            <w:r w:rsidRPr="00763173">
              <w:rPr>
                <w:rFonts w:ascii="Calibri" w:hAnsi="Calibri"/>
                <w:sz w:val="24"/>
                <w:szCs w:val="24"/>
              </w:rPr>
              <w:t>pupils. The School employs over 1</w:t>
            </w:r>
            <w:r w:rsidR="001164D8" w:rsidRPr="00763173">
              <w:rPr>
                <w:rFonts w:ascii="Calibri" w:hAnsi="Calibri"/>
                <w:sz w:val="24"/>
                <w:szCs w:val="24"/>
              </w:rPr>
              <w:t>1</w:t>
            </w:r>
            <w:r w:rsidRPr="00763173">
              <w:rPr>
                <w:rFonts w:ascii="Calibri" w:hAnsi="Calibri"/>
                <w:sz w:val="24"/>
                <w:szCs w:val="24"/>
              </w:rPr>
              <w:t>0 teachers and 160 Support</w:t>
            </w:r>
            <w:r w:rsidRPr="00332C16">
              <w:rPr>
                <w:rFonts w:ascii="Calibri" w:hAnsi="Calibri"/>
                <w:sz w:val="24"/>
                <w:szCs w:val="24"/>
              </w:rPr>
              <w:t xml:space="preserve"> staff</w:t>
            </w:r>
            <w:r w:rsidR="00C604A8">
              <w:rPr>
                <w:rFonts w:ascii="Calibri" w:hAnsi="Calibri"/>
                <w:sz w:val="24"/>
                <w:szCs w:val="24"/>
              </w:rPr>
              <w:t xml:space="preserve"> across Merchant Taylors’ School.</w:t>
            </w:r>
          </w:p>
        </w:tc>
      </w:tr>
      <w:tr w:rsidR="00EF525E" w14:paraId="57BEC6E8" w14:textId="77777777" w:rsidTr="00763173">
        <w:tc>
          <w:tcPr>
            <w:tcW w:w="3256" w:type="dxa"/>
            <w:shd w:val="clear" w:color="auto" w:fill="FFFFFF" w:themeFill="background1"/>
          </w:tcPr>
          <w:p w14:paraId="0B12C60B" w14:textId="77777777" w:rsidR="003A5772" w:rsidRPr="003A5772" w:rsidRDefault="003A5772">
            <w:pPr>
              <w:rPr>
                <w:b/>
                <w:sz w:val="24"/>
                <w:szCs w:val="24"/>
              </w:rPr>
            </w:pPr>
            <w:r w:rsidRPr="003A5772">
              <w:rPr>
                <w:b/>
                <w:sz w:val="24"/>
                <w:szCs w:val="24"/>
              </w:rPr>
              <w:t>Job title</w:t>
            </w:r>
          </w:p>
        </w:tc>
        <w:tc>
          <w:tcPr>
            <w:tcW w:w="10692" w:type="dxa"/>
          </w:tcPr>
          <w:p w14:paraId="6A4442AD" w14:textId="1363B30C" w:rsidR="003A5772" w:rsidRPr="00144C64" w:rsidRDefault="0004433C">
            <w:pPr>
              <w:rPr>
                <w:sz w:val="24"/>
                <w:szCs w:val="24"/>
              </w:rPr>
            </w:pPr>
            <w:r>
              <w:rPr>
                <w:sz w:val="24"/>
                <w:szCs w:val="24"/>
              </w:rPr>
              <w:t xml:space="preserve">Senior </w:t>
            </w:r>
            <w:r w:rsidR="00C6395C" w:rsidRPr="00144C64">
              <w:rPr>
                <w:sz w:val="24"/>
                <w:szCs w:val="24"/>
              </w:rPr>
              <w:t>HR Officer</w:t>
            </w:r>
            <w:r w:rsidR="009F6341">
              <w:rPr>
                <w:sz w:val="24"/>
                <w:szCs w:val="24"/>
              </w:rPr>
              <w:t xml:space="preserve"> </w:t>
            </w:r>
          </w:p>
        </w:tc>
      </w:tr>
      <w:tr w:rsidR="00EF525E" w14:paraId="363E7FDE" w14:textId="77777777" w:rsidTr="00D734E1">
        <w:tc>
          <w:tcPr>
            <w:tcW w:w="3256" w:type="dxa"/>
            <w:shd w:val="clear" w:color="auto" w:fill="FFFFFF" w:themeFill="background1"/>
          </w:tcPr>
          <w:p w14:paraId="4CE186E0" w14:textId="77777777" w:rsidR="003A5772" w:rsidRPr="003A5772" w:rsidRDefault="003A5772">
            <w:pPr>
              <w:rPr>
                <w:b/>
                <w:sz w:val="24"/>
                <w:szCs w:val="24"/>
              </w:rPr>
            </w:pPr>
            <w:r>
              <w:rPr>
                <w:b/>
                <w:sz w:val="24"/>
                <w:szCs w:val="24"/>
              </w:rPr>
              <w:t>Function</w:t>
            </w:r>
          </w:p>
        </w:tc>
        <w:tc>
          <w:tcPr>
            <w:tcW w:w="10692" w:type="dxa"/>
            <w:shd w:val="clear" w:color="auto" w:fill="FFFFFF" w:themeFill="background1"/>
          </w:tcPr>
          <w:p w14:paraId="03001BFE" w14:textId="77777777" w:rsidR="003A5772" w:rsidRPr="00144C64" w:rsidRDefault="00075C41">
            <w:pPr>
              <w:rPr>
                <w:sz w:val="24"/>
                <w:szCs w:val="24"/>
              </w:rPr>
            </w:pPr>
            <w:r w:rsidRPr="00144C64">
              <w:rPr>
                <w:sz w:val="24"/>
                <w:szCs w:val="24"/>
              </w:rPr>
              <w:t>Support Staff</w:t>
            </w:r>
          </w:p>
        </w:tc>
      </w:tr>
      <w:tr w:rsidR="00EF525E" w14:paraId="009F9E8E" w14:textId="77777777" w:rsidTr="00D734E1">
        <w:tc>
          <w:tcPr>
            <w:tcW w:w="3256" w:type="dxa"/>
            <w:shd w:val="clear" w:color="auto" w:fill="FFFFFF" w:themeFill="background1"/>
          </w:tcPr>
          <w:p w14:paraId="16BC4204" w14:textId="77777777" w:rsidR="003A5772" w:rsidRDefault="00973E45">
            <w:pPr>
              <w:rPr>
                <w:b/>
                <w:sz w:val="24"/>
                <w:szCs w:val="24"/>
              </w:rPr>
            </w:pPr>
            <w:r>
              <w:rPr>
                <w:b/>
                <w:sz w:val="24"/>
                <w:szCs w:val="24"/>
              </w:rPr>
              <w:t>Reports to</w:t>
            </w:r>
          </w:p>
        </w:tc>
        <w:tc>
          <w:tcPr>
            <w:tcW w:w="10692" w:type="dxa"/>
            <w:shd w:val="clear" w:color="auto" w:fill="FFFFFF" w:themeFill="background1"/>
          </w:tcPr>
          <w:p w14:paraId="4F3D602E" w14:textId="76644641" w:rsidR="003A5772" w:rsidRPr="00144C64" w:rsidRDefault="00C6395C">
            <w:pPr>
              <w:rPr>
                <w:sz w:val="24"/>
                <w:szCs w:val="24"/>
              </w:rPr>
            </w:pPr>
            <w:r w:rsidRPr="00144C64">
              <w:rPr>
                <w:sz w:val="24"/>
                <w:szCs w:val="24"/>
              </w:rPr>
              <w:t>Head of HR</w:t>
            </w:r>
          </w:p>
        </w:tc>
      </w:tr>
      <w:tr w:rsidR="00EF525E" w14:paraId="576087DA" w14:textId="77777777" w:rsidTr="00D734E1">
        <w:tc>
          <w:tcPr>
            <w:tcW w:w="3256" w:type="dxa"/>
            <w:shd w:val="clear" w:color="auto" w:fill="FFFFFF" w:themeFill="background1"/>
          </w:tcPr>
          <w:p w14:paraId="069258E6" w14:textId="77777777" w:rsidR="005A084D" w:rsidRDefault="00F23829">
            <w:pPr>
              <w:rPr>
                <w:b/>
                <w:sz w:val="24"/>
                <w:szCs w:val="24"/>
              </w:rPr>
            </w:pPr>
            <w:r>
              <w:rPr>
                <w:b/>
                <w:sz w:val="24"/>
                <w:szCs w:val="24"/>
              </w:rPr>
              <w:t>Line management duties and responsibilities for</w:t>
            </w:r>
          </w:p>
        </w:tc>
        <w:tc>
          <w:tcPr>
            <w:tcW w:w="10692" w:type="dxa"/>
            <w:shd w:val="clear" w:color="auto" w:fill="FFFFFF" w:themeFill="background1"/>
          </w:tcPr>
          <w:p w14:paraId="37692295" w14:textId="6B773A82" w:rsidR="005A084D" w:rsidRPr="00144C64" w:rsidRDefault="00C6395C">
            <w:pPr>
              <w:rPr>
                <w:sz w:val="24"/>
                <w:szCs w:val="24"/>
              </w:rPr>
            </w:pPr>
            <w:r w:rsidRPr="00144C64">
              <w:rPr>
                <w:sz w:val="24"/>
                <w:szCs w:val="24"/>
              </w:rPr>
              <w:t>N/A</w:t>
            </w:r>
          </w:p>
        </w:tc>
      </w:tr>
      <w:tr w:rsidR="00EF525E" w14:paraId="1C006738" w14:textId="77777777" w:rsidTr="00D734E1">
        <w:tc>
          <w:tcPr>
            <w:tcW w:w="3256" w:type="dxa"/>
            <w:shd w:val="clear" w:color="auto" w:fill="FFFFFF" w:themeFill="background1"/>
          </w:tcPr>
          <w:p w14:paraId="2D4888FE" w14:textId="77777777" w:rsidR="00F23829" w:rsidRDefault="00F23829">
            <w:pPr>
              <w:rPr>
                <w:b/>
                <w:sz w:val="24"/>
                <w:szCs w:val="24"/>
              </w:rPr>
            </w:pPr>
            <w:r>
              <w:rPr>
                <w:b/>
                <w:sz w:val="24"/>
                <w:szCs w:val="24"/>
              </w:rPr>
              <w:t>Summary of role</w:t>
            </w:r>
          </w:p>
        </w:tc>
        <w:tc>
          <w:tcPr>
            <w:tcW w:w="10692" w:type="dxa"/>
            <w:shd w:val="clear" w:color="auto" w:fill="FFFFFF" w:themeFill="background1"/>
          </w:tcPr>
          <w:p w14:paraId="7AA8A4F3" w14:textId="72C5A196" w:rsidR="00F43A0F" w:rsidRDefault="00E37B40" w:rsidP="00F43A0F">
            <w:pPr>
              <w:spacing w:after="160" w:line="259" w:lineRule="auto"/>
              <w:rPr>
                <w:sz w:val="24"/>
                <w:szCs w:val="24"/>
              </w:rPr>
            </w:pPr>
            <w:r w:rsidRPr="00144C64">
              <w:rPr>
                <w:sz w:val="24"/>
                <w:szCs w:val="24"/>
              </w:rPr>
              <w:t>This</w:t>
            </w:r>
            <w:r w:rsidR="00F43A0F">
              <w:rPr>
                <w:sz w:val="24"/>
                <w:szCs w:val="24"/>
              </w:rPr>
              <w:t xml:space="preserve"> is</w:t>
            </w:r>
            <w:r w:rsidRPr="00144C64">
              <w:rPr>
                <w:sz w:val="24"/>
                <w:szCs w:val="24"/>
              </w:rPr>
              <w:t xml:space="preserve"> generalist </w:t>
            </w:r>
            <w:r w:rsidR="00567C05">
              <w:rPr>
                <w:sz w:val="24"/>
                <w:szCs w:val="24"/>
              </w:rPr>
              <w:t xml:space="preserve">HR </w:t>
            </w:r>
            <w:r w:rsidRPr="00144C64">
              <w:rPr>
                <w:sz w:val="24"/>
                <w:szCs w:val="24"/>
              </w:rPr>
              <w:t xml:space="preserve">role </w:t>
            </w:r>
            <w:r w:rsidR="00E42464">
              <w:rPr>
                <w:sz w:val="24"/>
                <w:szCs w:val="24"/>
              </w:rPr>
              <w:t xml:space="preserve">with project </w:t>
            </w:r>
            <w:r w:rsidR="00567C05">
              <w:rPr>
                <w:sz w:val="24"/>
                <w:szCs w:val="24"/>
              </w:rPr>
              <w:t>opportunities</w:t>
            </w:r>
            <w:r w:rsidR="00E42464">
              <w:rPr>
                <w:sz w:val="24"/>
                <w:szCs w:val="24"/>
              </w:rPr>
              <w:t xml:space="preserve">. The job holder will </w:t>
            </w:r>
            <w:r w:rsidRPr="00144C64">
              <w:rPr>
                <w:sz w:val="24"/>
                <w:szCs w:val="24"/>
              </w:rPr>
              <w:t>provid</w:t>
            </w:r>
            <w:r w:rsidR="00567C05">
              <w:rPr>
                <w:sz w:val="24"/>
                <w:szCs w:val="24"/>
              </w:rPr>
              <w:t>e</w:t>
            </w:r>
            <w:r w:rsidRPr="00144C64">
              <w:rPr>
                <w:sz w:val="24"/>
                <w:szCs w:val="24"/>
              </w:rPr>
              <w:t xml:space="preserve"> </w:t>
            </w:r>
            <w:r w:rsidR="00E602FB">
              <w:rPr>
                <w:sz w:val="24"/>
                <w:szCs w:val="24"/>
              </w:rPr>
              <w:t xml:space="preserve">expert, </w:t>
            </w:r>
            <w:r w:rsidRPr="00144C64">
              <w:rPr>
                <w:sz w:val="24"/>
                <w:szCs w:val="24"/>
              </w:rPr>
              <w:t>responsive, professional an</w:t>
            </w:r>
            <w:r w:rsidR="00144C64">
              <w:rPr>
                <w:sz w:val="24"/>
                <w:szCs w:val="24"/>
              </w:rPr>
              <w:t>d</w:t>
            </w:r>
            <w:r w:rsidRPr="00144C64">
              <w:rPr>
                <w:sz w:val="24"/>
                <w:szCs w:val="24"/>
              </w:rPr>
              <w:t xml:space="preserve"> compliant HR s</w:t>
            </w:r>
            <w:r w:rsidR="00567C05">
              <w:rPr>
                <w:sz w:val="24"/>
                <w:szCs w:val="24"/>
              </w:rPr>
              <w:t>upport</w:t>
            </w:r>
            <w:r w:rsidR="00E602FB">
              <w:rPr>
                <w:sz w:val="24"/>
                <w:szCs w:val="24"/>
              </w:rPr>
              <w:t xml:space="preserve"> to the School</w:t>
            </w:r>
            <w:r w:rsidR="0004433C">
              <w:rPr>
                <w:sz w:val="24"/>
                <w:szCs w:val="24"/>
              </w:rPr>
              <w:t xml:space="preserve"> in addition to managing and/or supporting key projects and </w:t>
            </w:r>
            <w:r w:rsidR="00567C05">
              <w:rPr>
                <w:sz w:val="24"/>
                <w:szCs w:val="24"/>
              </w:rPr>
              <w:t xml:space="preserve">HR </w:t>
            </w:r>
            <w:r w:rsidR="0004433C">
              <w:rPr>
                <w:sz w:val="24"/>
                <w:szCs w:val="24"/>
              </w:rPr>
              <w:t>process development</w:t>
            </w:r>
            <w:r w:rsidR="00F43A0F">
              <w:rPr>
                <w:sz w:val="24"/>
                <w:szCs w:val="24"/>
              </w:rPr>
              <w:t>.</w:t>
            </w:r>
          </w:p>
          <w:p w14:paraId="52BC4719" w14:textId="4F2C89A0" w:rsidR="00F23829" w:rsidRPr="00144C64" w:rsidRDefault="001F729A" w:rsidP="00F43A0F">
            <w:pPr>
              <w:spacing w:after="160" w:line="259" w:lineRule="auto"/>
              <w:rPr>
                <w:color w:val="1F497D"/>
                <w:sz w:val="24"/>
                <w:szCs w:val="24"/>
              </w:rPr>
            </w:pPr>
            <w:r w:rsidRPr="00144C64">
              <w:rPr>
                <w:sz w:val="24"/>
                <w:szCs w:val="24"/>
              </w:rPr>
              <w:t xml:space="preserve">To undertake any other duties as may be reasonably required and requested by </w:t>
            </w:r>
            <w:r w:rsidR="0004433C">
              <w:rPr>
                <w:sz w:val="24"/>
                <w:szCs w:val="24"/>
              </w:rPr>
              <w:t>the Head of HR</w:t>
            </w:r>
            <w:r w:rsidRPr="00144C64">
              <w:rPr>
                <w:sz w:val="24"/>
                <w:szCs w:val="24"/>
              </w:rPr>
              <w:t xml:space="preserve"> to meet the priorities and demands</w:t>
            </w:r>
            <w:r w:rsidR="008434A1">
              <w:rPr>
                <w:sz w:val="24"/>
                <w:szCs w:val="24"/>
              </w:rPr>
              <w:t xml:space="preserve"> of the Senior and Prep School.</w:t>
            </w:r>
          </w:p>
        </w:tc>
      </w:tr>
      <w:tr w:rsidR="00EF525E" w14:paraId="2CE15822" w14:textId="77777777" w:rsidTr="00D734E1">
        <w:tc>
          <w:tcPr>
            <w:tcW w:w="3256" w:type="dxa"/>
            <w:shd w:val="clear" w:color="auto" w:fill="FFFFFF" w:themeFill="background1"/>
          </w:tcPr>
          <w:p w14:paraId="5684A0B7" w14:textId="77777777" w:rsidR="00973E45" w:rsidRDefault="00973E45">
            <w:pPr>
              <w:rPr>
                <w:b/>
                <w:sz w:val="24"/>
                <w:szCs w:val="24"/>
              </w:rPr>
            </w:pPr>
            <w:r>
              <w:rPr>
                <w:b/>
                <w:sz w:val="24"/>
                <w:szCs w:val="24"/>
              </w:rPr>
              <w:t>Main duties and responsibilities</w:t>
            </w:r>
          </w:p>
        </w:tc>
        <w:tc>
          <w:tcPr>
            <w:tcW w:w="10692" w:type="dxa"/>
            <w:shd w:val="clear" w:color="auto" w:fill="FFFFFF" w:themeFill="background1"/>
          </w:tcPr>
          <w:p w14:paraId="4EE0DE6B" w14:textId="07984553" w:rsidR="00567C05" w:rsidRDefault="00567C05" w:rsidP="00567C05">
            <w:pPr>
              <w:pStyle w:val="Default"/>
              <w:numPr>
                <w:ilvl w:val="0"/>
                <w:numId w:val="16"/>
              </w:numPr>
              <w:rPr>
                <w:rFonts w:asciiTheme="minorHAnsi" w:hAnsiTheme="minorHAnsi" w:cstheme="minorHAnsi"/>
                <w:color w:val="auto"/>
              </w:rPr>
            </w:pPr>
            <w:r>
              <w:rPr>
                <w:rFonts w:asciiTheme="minorHAnsi" w:hAnsiTheme="minorHAnsi" w:cstheme="minorHAnsi"/>
                <w:color w:val="auto"/>
              </w:rPr>
              <w:t xml:space="preserve">Deputise for the Head of HR </w:t>
            </w:r>
            <w:r w:rsidR="00756105">
              <w:rPr>
                <w:rFonts w:asciiTheme="minorHAnsi" w:hAnsiTheme="minorHAnsi" w:cstheme="minorHAnsi"/>
                <w:color w:val="auto"/>
              </w:rPr>
              <w:t>to provide resilient HR support to the Head Master and SLT.</w:t>
            </w:r>
            <w:r>
              <w:rPr>
                <w:rFonts w:asciiTheme="minorHAnsi" w:hAnsiTheme="minorHAnsi" w:cstheme="minorHAnsi"/>
                <w:color w:val="auto"/>
              </w:rPr>
              <w:t xml:space="preserve"> </w:t>
            </w:r>
          </w:p>
          <w:p w14:paraId="113739CC" w14:textId="2DE265C6" w:rsidR="0081232C" w:rsidRPr="00567C05" w:rsidRDefault="0081232C" w:rsidP="0081232C">
            <w:pPr>
              <w:pStyle w:val="ListParagraph"/>
              <w:numPr>
                <w:ilvl w:val="0"/>
                <w:numId w:val="16"/>
              </w:numPr>
              <w:rPr>
                <w:sz w:val="24"/>
                <w:szCs w:val="24"/>
              </w:rPr>
            </w:pPr>
            <w:r w:rsidRPr="00F43A0F">
              <w:rPr>
                <w:rFonts w:cstheme="minorHAnsi"/>
                <w:sz w:val="24"/>
                <w:szCs w:val="24"/>
              </w:rPr>
              <w:t>Support and contribute to any HR related change management and</w:t>
            </w:r>
            <w:r w:rsidR="009A0D2E">
              <w:rPr>
                <w:rFonts w:cstheme="minorHAnsi"/>
                <w:sz w:val="24"/>
                <w:szCs w:val="24"/>
              </w:rPr>
              <w:t xml:space="preserve">/or </w:t>
            </w:r>
            <w:r w:rsidRPr="00F43A0F">
              <w:rPr>
                <w:rFonts w:cstheme="minorHAnsi"/>
                <w:sz w:val="24"/>
                <w:szCs w:val="24"/>
              </w:rPr>
              <w:t>initiatives as required</w:t>
            </w:r>
            <w:r>
              <w:rPr>
                <w:rFonts w:cstheme="minorHAnsi"/>
                <w:sz w:val="24"/>
                <w:szCs w:val="24"/>
              </w:rPr>
              <w:t>.</w:t>
            </w:r>
          </w:p>
          <w:p w14:paraId="035D7CB6" w14:textId="69E07729" w:rsidR="00567C05" w:rsidRPr="00CE4FD1" w:rsidRDefault="00567C05" w:rsidP="00CE4FD1">
            <w:pPr>
              <w:pStyle w:val="ListParagraph"/>
              <w:numPr>
                <w:ilvl w:val="0"/>
                <w:numId w:val="16"/>
              </w:numPr>
              <w:rPr>
                <w:sz w:val="24"/>
                <w:szCs w:val="24"/>
              </w:rPr>
            </w:pPr>
            <w:r>
              <w:rPr>
                <w:rFonts w:cstheme="minorHAnsi"/>
                <w:sz w:val="24"/>
                <w:szCs w:val="24"/>
              </w:rPr>
              <w:lastRenderedPageBreak/>
              <w:t xml:space="preserve">Project manage the development and </w:t>
            </w:r>
            <w:r w:rsidRPr="00F43A0F">
              <w:rPr>
                <w:rFonts w:cstheme="minorHAnsi"/>
                <w:sz w:val="24"/>
                <w:szCs w:val="24"/>
              </w:rPr>
              <w:t xml:space="preserve">delivery </w:t>
            </w:r>
            <w:r>
              <w:rPr>
                <w:rFonts w:cstheme="minorHAnsi"/>
                <w:sz w:val="24"/>
                <w:szCs w:val="24"/>
              </w:rPr>
              <w:t>of key requirements following</w:t>
            </w:r>
            <w:r w:rsidRPr="00F43A0F">
              <w:rPr>
                <w:sz w:val="24"/>
                <w:szCs w:val="24"/>
              </w:rPr>
              <w:t xml:space="preserve"> </w:t>
            </w:r>
            <w:r>
              <w:rPr>
                <w:sz w:val="24"/>
                <w:szCs w:val="24"/>
              </w:rPr>
              <w:t xml:space="preserve">recent changes to the </w:t>
            </w:r>
            <w:r w:rsidRPr="00F43A0F">
              <w:rPr>
                <w:sz w:val="24"/>
                <w:szCs w:val="24"/>
              </w:rPr>
              <w:t xml:space="preserve">Employment Rights Bill 2024. </w:t>
            </w:r>
          </w:p>
          <w:p w14:paraId="334FED48" w14:textId="617B516E" w:rsidR="00E37B40" w:rsidRPr="00144C64" w:rsidRDefault="00D128E0" w:rsidP="00144C64">
            <w:pPr>
              <w:pStyle w:val="Default"/>
              <w:numPr>
                <w:ilvl w:val="0"/>
                <w:numId w:val="16"/>
              </w:numPr>
              <w:rPr>
                <w:rFonts w:asciiTheme="minorHAnsi" w:hAnsiTheme="minorHAnsi" w:cstheme="minorHAnsi"/>
                <w:color w:val="auto"/>
              </w:rPr>
            </w:pPr>
            <w:r w:rsidRPr="00144C64">
              <w:rPr>
                <w:rFonts w:asciiTheme="minorHAnsi" w:hAnsiTheme="minorHAnsi" w:cstheme="minorHAnsi"/>
                <w:color w:val="auto"/>
              </w:rPr>
              <w:t>To support the Head of HR in the provision</w:t>
            </w:r>
            <w:r w:rsidR="00E37B40" w:rsidRPr="00144C64">
              <w:rPr>
                <w:rFonts w:asciiTheme="minorHAnsi" w:hAnsiTheme="minorHAnsi" w:cstheme="minorHAnsi"/>
                <w:color w:val="auto"/>
              </w:rPr>
              <w:t xml:space="preserve"> of </w:t>
            </w:r>
            <w:r w:rsidR="00E37B40" w:rsidRPr="00E37B40">
              <w:rPr>
                <w:rFonts w:asciiTheme="minorHAnsi" w:hAnsiTheme="minorHAnsi" w:cstheme="minorHAnsi"/>
                <w:color w:val="auto"/>
              </w:rPr>
              <w:t>guidance</w:t>
            </w:r>
            <w:r w:rsidR="00E37B40" w:rsidRPr="00144C64">
              <w:rPr>
                <w:rFonts w:asciiTheme="minorHAnsi" w:hAnsiTheme="minorHAnsi" w:cstheme="minorHAnsi"/>
                <w:color w:val="auto"/>
              </w:rPr>
              <w:t xml:space="preserve"> </w:t>
            </w:r>
            <w:r w:rsidR="00E37B40" w:rsidRPr="00E37B40">
              <w:rPr>
                <w:rFonts w:asciiTheme="minorHAnsi" w:hAnsiTheme="minorHAnsi" w:cstheme="minorHAnsi"/>
                <w:color w:val="auto"/>
              </w:rPr>
              <w:t>and</w:t>
            </w:r>
            <w:r w:rsidR="00E37B40" w:rsidRPr="00144C64">
              <w:rPr>
                <w:rFonts w:asciiTheme="minorHAnsi" w:hAnsiTheme="minorHAnsi" w:cstheme="minorHAnsi"/>
                <w:color w:val="auto"/>
              </w:rPr>
              <w:t xml:space="preserve"> </w:t>
            </w:r>
            <w:r w:rsidR="00E37B40" w:rsidRPr="00E37B40">
              <w:rPr>
                <w:rFonts w:asciiTheme="minorHAnsi" w:hAnsiTheme="minorHAnsi" w:cstheme="minorHAnsi"/>
                <w:color w:val="auto"/>
              </w:rPr>
              <w:t>advice</w:t>
            </w:r>
            <w:r w:rsidR="00E37B40" w:rsidRPr="00144C64">
              <w:rPr>
                <w:rFonts w:asciiTheme="minorHAnsi" w:hAnsiTheme="minorHAnsi" w:cstheme="minorHAnsi"/>
                <w:color w:val="auto"/>
              </w:rPr>
              <w:t xml:space="preserve"> </w:t>
            </w:r>
            <w:r w:rsidR="00E37B40" w:rsidRPr="00E37B40">
              <w:rPr>
                <w:rFonts w:asciiTheme="minorHAnsi" w:hAnsiTheme="minorHAnsi" w:cstheme="minorHAnsi"/>
                <w:color w:val="auto"/>
              </w:rPr>
              <w:t>to</w:t>
            </w:r>
            <w:r w:rsidR="00E37B40" w:rsidRPr="00144C64">
              <w:rPr>
                <w:rFonts w:asciiTheme="minorHAnsi" w:hAnsiTheme="minorHAnsi" w:cstheme="minorHAnsi"/>
                <w:color w:val="auto"/>
              </w:rPr>
              <w:t xml:space="preserve"> </w:t>
            </w:r>
            <w:r w:rsidR="005F580B">
              <w:rPr>
                <w:rFonts w:asciiTheme="minorHAnsi" w:hAnsiTheme="minorHAnsi" w:cstheme="minorHAnsi"/>
                <w:color w:val="auto"/>
              </w:rPr>
              <w:t xml:space="preserve">staff and </w:t>
            </w:r>
            <w:r w:rsidR="00E37B40" w:rsidRPr="00E37B40">
              <w:rPr>
                <w:rFonts w:asciiTheme="minorHAnsi" w:hAnsiTheme="minorHAnsi" w:cstheme="minorHAnsi"/>
                <w:color w:val="auto"/>
              </w:rPr>
              <w:t>managers</w:t>
            </w:r>
            <w:r w:rsidR="00E37B40" w:rsidRPr="00144C64">
              <w:rPr>
                <w:rFonts w:asciiTheme="minorHAnsi" w:hAnsiTheme="minorHAnsi" w:cstheme="minorHAnsi"/>
                <w:color w:val="auto"/>
              </w:rPr>
              <w:t xml:space="preserve"> </w:t>
            </w:r>
            <w:r w:rsidR="00E37B40" w:rsidRPr="00E37B40">
              <w:rPr>
                <w:rFonts w:asciiTheme="minorHAnsi" w:hAnsiTheme="minorHAnsi" w:cstheme="minorHAnsi"/>
                <w:color w:val="auto"/>
              </w:rPr>
              <w:t>on</w:t>
            </w:r>
            <w:r w:rsidR="00E37B40" w:rsidRPr="00144C64">
              <w:rPr>
                <w:rFonts w:asciiTheme="minorHAnsi" w:hAnsiTheme="minorHAnsi" w:cstheme="minorHAnsi"/>
                <w:color w:val="auto"/>
              </w:rPr>
              <w:t xml:space="preserve"> </w:t>
            </w:r>
            <w:r w:rsidR="00E37B40" w:rsidRPr="00E37B40">
              <w:rPr>
                <w:rFonts w:asciiTheme="minorHAnsi" w:hAnsiTheme="minorHAnsi" w:cstheme="minorHAnsi"/>
                <w:color w:val="auto"/>
              </w:rPr>
              <w:t>employee</w:t>
            </w:r>
            <w:r w:rsidR="00E37B40" w:rsidRPr="00144C64">
              <w:rPr>
                <w:rFonts w:asciiTheme="minorHAnsi" w:hAnsiTheme="minorHAnsi" w:cstheme="minorHAnsi"/>
                <w:color w:val="auto"/>
              </w:rPr>
              <w:t xml:space="preserve"> </w:t>
            </w:r>
            <w:r w:rsidR="00E37B40" w:rsidRPr="00E37B40">
              <w:rPr>
                <w:rFonts w:asciiTheme="minorHAnsi" w:hAnsiTheme="minorHAnsi" w:cstheme="minorHAnsi"/>
                <w:color w:val="auto"/>
              </w:rPr>
              <w:t>relations</w:t>
            </w:r>
            <w:r w:rsidR="00E37B40" w:rsidRPr="00144C64">
              <w:rPr>
                <w:rFonts w:asciiTheme="minorHAnsi" w:hAnsiTheme="minorHAnsi" w:cstheme="minorHAnsi"/>
                <w:color w:val="auto"/>
              </w:rPr>
              <w:t xml:space="preserve"> </w:t>
            </w:r>
            <w:r w:rsidR="00012AD0">
              <w:rPr>
                <w:rFonts w:asciiTheme="minorHAnsi" w:hAnsiTheme="minorHAnsi" w:cstheme="minorHAnsi"/>
                <w:color w:val="auto"/>
              </w:rPr>
              <w:t xml:space="preserve">issues </w:t>
            </w:r>
            <w:r w:rsidR="00E37B40" w:rsidRPr="00E37B40">
              <w:rPr>
                <w:rFonts w:asciiTheme="minorHAnsi" w:hAnsiTheme="minorHAnsi" w:cstheme="minorHAnsi"/>
                <w:color w:val="auto"/>
              </w:rPr>
              <w:t>and</w:t>
            </w:r>
            <w:r w:rsidR="00E37B40" w:rsidRPr="00144C64">
              <w:rPr>
                <w:rFonts w:asciiTheme="minorHAnsi" w:hAnsiTheme="minorHAnsi" w:cstheme="minorHAnsi"/>
                <w:color w:val="auto"/>
              </w:rPr>
              <w:t xml:space="preserve"> </w:t>
            </w:r>
            <w:r w:rsidR="00E37B40" w:rsidRPr="00E37B40">
              <w:rPr>
                <w:rFonts w:asciiTheme="minorHAnsi" w:hAnsiTheme="minorHAnsi" w:cstheme="minorHAnsi"/>
                <w:color w:val="auto"/>
              </w:rPr>
              <w:t>the</w:t>
            </w:r>
            <w:r w:rsidR="00E37B40" w:rsidRPr="00144C64">
              <w:rPr>
                <w:rFonts w:asciiTheme="minorHAnsi" w:hAnsiTheme="minorHAnsi" w:cstheme="minorHAnsi"/>
                <w:color w:val="auto"/>
              </w:rPr>
              <w:t xml:space="preserve"> </w:t>
            </w:r>
            <w:r w:rsidR="00E37B40" w:rsidRPr="00E37B40">
              <w:rPr>
                <w:rFonts w:asciiTheme="minorHAnsi" w:hAnsiTheme="minorHAnsi" w:cstheme="minorHAnsi"/>
                <w:color w:val="auto"/>
              </w:rPr>
              <w:t>interpretation</w:t>
            </w:r>
            <w:r w:rsidR="00E37B40" w:rsidRPr="00144C64">
              <w:rPr>
                <w:rFonts w:asciiTheme="minorHAnsi" w:hAnsiTheme="minorHAnsi" w:cstheme="minorHAnsi"/>
                <w:color w:val="auto"/>
              </w:rPr>
              <w:t xml:space="preserve"> </w:t>
            </w:r>
            <w:r w:rsidR="00E37B40" w:rsidRPr="00E37B40">
              <w:rPr>
                <w:rFonts w:asciiTheme="minorHAnsi" w:hAnsiTheme="minorHAnsi" w:cstheme="minorHAnsi"/>
                <w:color w:val="auto"/>
              </w:rPr>
              <w:t>and</w:t>
            </w:r>
            <w:r w:rsidR="00E37B40" w:rsidRPr="00144C64">
              <w:rPr>
                <w:rFonts w:asciiTheme="minorHAnsi" w:hAnsiTheme="minorHAnsi" w:cstheme="minorHAnsi"/>
                <w:color w:val="auto"/>
              </w:rPr>
              <w:t xml:space="preserve"> </w:t>
            </w:r>
            <w:r w:rsidR="00E37B40" w:rsidRPr="00E37B40">
              <w:rPr>
                <w:rFonts w:asciiTheme="minorHAnsi" w:hAnsiTheme="minorHAnsi" w:cstheme="minorHAnsi"/>
                <w:color w:val="auto"/>
              </w:rPr>
              <w:t>application</w:t>
            </w:r>
            <w:r w:rsidR="00E37B40" w:rsidRPr="00144C64">
              <w:rPr>
                <w:rFonts w:asciiTheme="minorHAnsi" w:hAnsiTheme="minorHAnsi" w:cstheme="minorHAnsi"/>
                <w:color w:val="auto"/>
              </w:rPr>
              <w:t xml:space="preserve"> </w:t>
            </w:r>
            <w:r w:rsidR="00E37B40" w:rsidRPr="00E37B40">
              <w:rPr>
                <w:rFonts w:asciiTheme="minorHAnsi" w:hAnsiTheme="minorHAnsi" w:cstheme="minorHAnsi"/>
                <w:color w:val="auto"/>
              </w:rPr>
              <w:t>of</w:t>
            </w:r>
            <w:r w:rsidR="00E37B40" w:rsidRPr="00144C64">
              <w:rPr>
                <w:rFonts w:asciiTheme="minorHAnsi" w:hAnsiTheme="minorHAnsi" w:cstheme="minorHAnsi"/>
                <w:color w:val="auto"/>
              </w:rPr>
              <w:t xml:space="preserve"> </w:t>
            </w:r>
            <w:r w:rsidR="00E37B40" w:rsidRPr="00E37B40">
              <w:rPr>
                <w:rFonts w:asciiTheme="minorHAnsi" w:hAnsiTheme="minorHAnsi" w:cstheme="minorHAnsi"/>
                <w:color w:val="auto"/>
              </w:rPr>
              <w:t>all</w:t>
            </w:r>
            <w:r w:rsidR="00E37B40" w:rsidRPr="00144C64">
              <w:rPr>
                <w:rFonts w:asciiTheme="minorHAnsi" w:hAnsiTheme="minorHAnsi" w:cstheme="minorHAnsi"/>
                <w:color w:val="auto"/>
              </w:rPr>
              <w:t xml:space="preserve"> </w:t>
            </w:r>
            <w:r w:rsidR="00E37B40" w:rsidRPr="00E37B40">
              <w:rPr>
                <w:rFonts w:asciiTheme="minorHAnsi" w:hAnsiTheme="minorHAnsi" w:cstheme="minorHAnsi"/>
                <w:color w:val="auto"/>
              </w:rPr>
              <w:t>HR</w:t>
            </w:r>
            <w:r w:rsidR="00E37B40" w:rsidRPr="00144C64">
              <w:rPr>
                <w:rFonts w:asciiTheme="minorHAnsi" w:hAnsiTheme="minorHAnsi" w:cstheme="minorHAnsi"/>
                <w:color w:val="auto"/>
              </w:rPr>
              <w:t xml:space="preserve"> </w:t>
            </w:r>
            <w:r w:rsidR="00E37B40" w:rsidRPr="00E37B40">
              <w:rPr>
                <w:rFonts w:asciiTheme="minorHAnsi" w:hAnsiTheme="minorHAnsi" w:cstheme="minorHAnsi"/>
                <w:color w:val="auto"/>
              </w:rPr>
              <w:t>policies</w:t>
            </w:r>
            <w:r w:rsidR="00E37B40" w:rsidRPr="00144C64">
              <w:rPr>
                <w:rFonts w:asciiTheme="minorHAnsi" w:hAnsiTheme="minorHAnsi" w:cstheme="minorHAnsi"/>
                <w:color w:val="auto"/>
              </w:rPr>
              <w:t xml:space="preserve"> </w:t>
            </w:r>
            <w:r w:rsidR="00E37B40" w:rsidRPr="00E37B40">
              <w:rPr>
                <w:rFonts w:asciiTheme="minorHAnsi" w:hAnsiTheme="minorHAnsi" w:cstheme="minorHAnsi"/>
                <w:color w:val="auto"/>
              </w:rPr>
              <w:t>and</w:t>
            </w:r>
            <w:r w:rsidR="00E37B40" w:rsidRPr="00144C64">
              <w:rPr>
                <w:rFonts w:asciiTheme="minorHAnsi" w:hAnsiTheme="minorHAnsi" w:cstheme="minorHAnsi"/>
                <w:color w:val="auto"/>
              </w:rPr>
              <w:t xml:space="preserve"> </w:t>
            </w:r>
            <w:r w:rsidR="00E37B40" w:rsidRPr="00E37B40">
              <w:rPr>
                <w:rFonts w:asciiTheme="minorHAnsi" w:hAnsiTheme="minorHAnsi" w:cstheme="minorHAnsi"/>
                <w:color w:val="auto"/>
              </w:rPr>
              <w:t>procedures.</w:t>
            </w:r>
          </w:p>
          <w:p w14:paraId="1E77A6E0" w14:textId="11FEEBFA" w:rsidR="00144C64" w:rsidRDefault="00144C64" w:rsidP="00144C64">
            <w:pPr>
              <w:pStyle w:val="Default"/>
              <w:numPr>
                <w:ilvl w:val="0"/>
                <w:numId w:val="16"/>
              </w:numPr>
              <w:rPr>
                <w:rFonts w:asciiTheme="minorHAnsi" w:hAnsiTheme="minorHAnsi" w:cstheme="minorHAnsi"/>
                <w:color w:val="auto"/>
              </w:rPr>
            </w:pPr>
            <w:r w:rsidRPr="00144C64">
              <w:rPr>
                <w:rFonts w:asciiTheme="minorHAnsi" w:hAnsiTheme="minorHAnsi" w:cstheme="minorHAnsi"/>
                <w:color w:val="auto"/>
              </w:rPr>
              <w:t>Provide advice and support to managers and investigating officers in relation to managing key processes e.g. disciplin</w:t>
            </w:r>
            <w:r w:rsidR="00C26C8B">
              <w:rPr>
                <w:rFonts w:asciiTheme="minorHAnsi" w:hAnsiTheme="minorHAnsi" w:cstheme="minorHAnsi"/>
                <w:color w:val="auto"/>
              </w:rPr>
              <w:t>aries</w:t>
            </w:r>
            <w:r w:rsidRPr="00144C64">
              <w:rPr>
                <w:rFonts w:asciiTheme="minorHAnsi" w:hAnsiTheme="minorHAnsi" w:cstheme="minorHAnsi"/>
                <w:color w:val="auto"/>
              </w:rPr>
              <w:t>,</w:t>
            </w:r>
            <w:r w:rsidR="00C26C8B">
              <w:rPr>
                <w:rFonts w:asciiTheme="minorHAnsi" w:hAnsiTheme="minorHAnsi" w:cstheme="minorHAnsi"/>
                <w:color w:val="auto"/>
              </w:rPr>
              <w:t xml:space="preserve"> grievances, performance management</w:t>
            </w:r>
            <w:r w:rsidRPr="00144C64">
              <w:rPr>
                <w:rFonts w:asciiTheme="minorHAnsi" w:hAnsiTheme="minorHAnsi" w:cstheme="minorHAnsi"/>
                <w:color w:val="auto"/>
              </w:rPr>
              <w:t xml:space="preserve">, </w:t>
            </w:r>
            <w:r w:rsidR="00C26C8B">
              <w:rPr>
                <w:rFonts w:asciiTheme="minorHAnsi" w:hAnsiTheme="minorHAnsi" w:cstheme="minorHAnsi"/>
                <w:color w:val="auto"/>
              </w:rPr>
              <w:t>attendance management</w:t>
            </w:r>
            <w:r w:rsidR="005F580B">
              <w:rPr>
                <w:rFonts w:asciiTheme="minorHAnsi" w:hAnsiTheme="minorHAnsi" w:cstheme="minorHAnsi"/>
                <w:color w:val="auto"/>
              </w:rPr>
              <w:t xml:space="preserve">, </w:t>
            </w:r>
            <w:r w:rsidR="00C26C8B">
              <w:rPr>
                <w:rFonts w:asciiTheme="minorHAnsi" w:hAnsiTheme="minorHAnsi" w:cstheme="minorHAnsi"/>
                <w:color w:val="auto"/>
              </w:rPr>
              <w:t>probations</w:t>
            </w:r>
            <w:r w:rsidR="005F580B">
              <w:rPr>
                <w:rFonts w:asciiTheme="minorHAnsi" w:hAnsiTheme="minorHAnsi" w:cstheme="minorHAnsi"/>
                <w:color w:val="auto"/>
              </w:rPr>
              <w:t xml:space="preserve"> and change management</w:t>
            </w:r>
            <w:r w:rsidRPr="00144C64">
              <w:rPr>
                <w:rFonts w:asciiTheme="minorHAnsi" w:hAnsiTheme="minorHAnsi" w:cstheme="minorHAnsi"/>
                <w:color w:val="auto"/>
              </w:rPr>
              <w:t>.</w:t>
            </w:r>
          </w:p>
          <w:p w14:paraId="1769C356" w14:textId="0BFF13EF" w:rsidR="005F580B" w:rsidRPr="00144C64" w:rsidRDefault="005F580B" w:rsidP="00144C64">
            <w:pPr>
              <w:pStyle w:val="Default"/>
              <w:numPr>
                <w:ilvl w:val="0"/>
                <w:numId w:val="16"/>
              </w:numPr>
              <w:rPr>
                <w:rFonts w:asciiTheme="minorHAnsi" w:hAnsiTheme="minorHAnsi" w:cstheme="minorHAnsi"/>
                <w:color w:val="auto"/>
              </w:rPr>
            </w:pPr>
            <w:r>
              <w:rPr>
                <w:rFonts w:asciiTheme="minorHAnsi" w:hAnsiTheme="minorHAnsi" w:cstheme="minorHAnsi"/>
                <w:color w:val="auto"/>
              </w:rPr>
              <w:t>To perform HR advisory role within formal proceedings in</w:t>
            </w:r>
            <w:r w:rsidR="004C28FC">
              <w:rPr>
                <w:rFonts w:asciiTheme="minorHAnsi" w:hAnsiTheme="minorHAnsi" w:cstheme="minorHAnsi"/>
                <w:color w:val="auto"/>
              </w:rPr>
              <w:t xml:space="preserve"> </w:t>
            </w:r>
            <w:r>
              <w:rPr>
                <w:rFonts w:asciiTheme="minorHAnsi" w:hAnsiTheme="minorHAnsi" w:cstheme="minorHAnsi"/>
                <w:color w:val="auto"/>
              </w:rPr>
              <w:t>line with ACAS guidance and the relevant School policy.</w:t>
            </w:r>
          </w:p>
          <w:p w14:paraId="64B81A25" w14:textId="52A74097" w:rsidR="00E37B40" w:rsidRDefault="00E37B40" w:rsidP="00144C64">
            <w:pPr>
              <w:pStyle w:val="Default"/>
              <w:numPr>
                <w:ilvl w:val="0"/>
                <w:numId w:val="16"/>
              </w:numPr>
              <w:rPr>
                <w:rFonts w:asciiTheme="minorHAnsi" w:hAnsiTheme="minorHAnsi" w:cstheme="minorHAnsi"/>
                <w:color w:val="auto"/>
              </w:rPr>
            </w:pPr>
            <w:r w:rsidRPr="00144C64">
              <w:rPr>
                <w:rFonts w:asciiTheme="minorHAnsi" w:hAnsiTheme="minorHAnsi" w:cstheme="minorHAnsi"/>
                <w:color w:val="auto"/>
              </w:rPr>
              <w:t xml:space="preserve">To keep knowledge and understanding of UK employment law up to date and relevant </w:t>
            </w:r>
            <w:r w:rsidR="00EF525E" w:rsidRPr="00144C64">
              <w:rPr>
                <w:rFonts w:asciiTheme="minorHAnsi" w:hAnsiTheme="minorHAnsi" w:cstheme="minorHAnsi"/>
                <w:color w:val="auto"/>
              </w:rPr>
              <w:t>to ensure all policies and procedures are legally compliant</w:t>
            </w:r>
            <w:r w:rsidR="00012AD0">
              <w:rPr>
                <w:rFonts w:asciiTheme="minorHAnsi" w:hAnsiTheme="minorHAnsi" w:cstheme="minorHAnsi"/>
                <w:color w:val="auto"/>
              </w:rPr>
              <w:t xml:space="preserve"> and aligned to best practices in the education sector</w:t>
            </w:r>
            <w:r w:rsidR="005F580B">
              <w:rPr>
                <w:rFonts w:asciiTheme="minorHAnsi" w:hAnsiTheme="minorHAnsi" w:cstheme="minorHAnsi"/>
                <w:color w:val="auto"/>
              </w:rPr>
              <w:t>.</w:t>
            </w:r>
          </w:p>
          <w:p w14:paraId="0DEDCE5B" w14:textId="0496255D" w:rsidR="00294FCD" w:rsidRPr="00144C64" w:rsidRDefault="00294FCD" w:rsidP="00294FCD">
            <w:pPr>
              <w:pStyle w:val="Default"/>
              <w:numPr>
                <w:ilvl w:val="0"/>
                <w:numId w:val="16"/>
              </w:numPr>
              <w:rPr>
                <w:rFonts w:asciiTheme="minorHAnsi" w:hAnsiTheme="minorHAnsi" w:cstheme="minorHAnsi"/>
                <w:color w:val="auto"/>
              </w:rPr>
            </w:pPr>
            <w:r w:rsidRPr="00144C64">
              <w:rPr>
                <w:rFonts w:asciiTheme="minorHAnsi" w:hAnsiTheme="minorHAnsi" w:cstheme="minorHAnsi"/>
                <w:color w:val="auto"/>
              </w:rPr>
              <w:t xml:space="preserve">Support the Head of HR on policy </w:t>
            </w:r>
            <w:r>
              <w:rPr>
                <w:rFonts w:asciiTheme="minorHAnsi" w:hAnsiTheme="minorHAnsi" w:cstheme="minorHAnsi"/>
                <w:color w:val="auto"/>
              </w:rPr>
              <w:t xml:space="preserve">and process </w:t>
            </w:r>
            <w:r w:rsidRPr="00144C64">
              <w:rPr>
                <w:rFonts w:asciiTheme="minorHAnsi" w:hAnsiTheme="minorHAnsi" w:cstheme="minorHAnsi"/>
                <w:color w:val="auto"/>
              </w:rPr>
              <w:t>development</w:t>
            </w:r>
            <w:r>
              <w:rPr>
                <w:rFonts w:asciiTheme="minorHAnsi" w:hAnsiTheme="minorHAnsi" w:cstheme="minorHAnsi"/>
                <w:color w:val="auto"/>
              </w:rPr>
              <w:t xml:space="preserve"> and improvements</w:t>
            </w:r>
            <w:r w:rsidR="00012AD0">
              <w:rPr>
                <w:rFonts w:asciiTheme="minorHAnsi" w:hAnsiTheme="minorHAnsi" w:cstheme="minorHAnsi"/>
                <w:color w:val="auto"/>
              </w:rPr>
              <w:t xml:space="preserve"> that foster a positive, inclusive and supportive workplace.</w:t>
            </w:r>
          </w:p>
          <w:p w14:paraId="01368226" w14:textId="19E0E23C" w:rsidR="00294FCD" w:rsidRDefault="00294FCD" w:rsidP="00144C64">
            <w:pPr>
              <w:pStyle w:val="Default"/>
              <w:numPr>
                <w:ilvl w:val="0"/>
                <w:numId w:val="16"/>
              </w:numPr>
              <w:rPr>
                <w:rFonts w:asciiTheme="minorHAnsi" w:hAnsiTheme="minorHAnsi" w:cstheme="minorHAnsi"/>
                <w:color w:val="auto"/>
              </w:rPr>
            </w:pPr>
            <w:r>
              <w:rPr>
                <w:rFonts w:asciiTheme="minorHAnsi" w:hAnsiTheme="minorHAnsi" w:cstheme="minorHAnsi"/>
                <w:color w:val="auto"/>
              </w:rPr>
              <w:t>To work with the Head of HR to ensure HR documents (e.g. offer letters, employment contract templates) are current and compliant with employment legislation and safer recruitment.</w:t>
            </w:r>
          </w:p>
          <w:p w14:paraId="23E8C8BA" w14:textId="0DC675D5" w:rsidR="00294FCD" w:rsidRDefault="00294FCD" w:rsidP="00144C64">
            <w:pPr>
              <w:pStyle w:val="Default"/>
              <w:numPr>
                <w:ilvl w:val="0"/>
                <w:numId w:val="16"/>
              </w:numPr>
              <w:rPr>
                <w:rFonts w:asciiTheme="minorHAnsi" w:hAnsiTheme="minorHAnsi" w:cstheme="minorHAnsi"/>
                <w:color w:val="auto"/>
              </w:rPr>
            </w:pPr>
            <w:r>
              <w:rPr>
                <w:rFonts w:asciiTheme="minorHAnsi" w:hAnsiTheme="minorHAnsi" w:cstheme="minorHAnsi"/>
                <w:color w:val="auto"/>
              </w:rPr>
              <w:t>Development, production and analysis o</w:t>
            </w:r>
            <w:r w:rsidR="00756105">
              <w:rPr>
                <w:rFonts w:asciiTheme="minorHAnsi" w:hAnsiTheme="minorHAnsi" w:cstheme="minorHAnsi"/>
                <w:color w:val="auto"/>
              </w:rPr>
              <w:t>f</w:t>
            </w:r>
            <w:r>
              <w:rPr>
                <w:rFonts w:asciiTheme="minorHAnsi" w:hAnsiTheme="minorHAnsi" w:cstheme="minorHAnsi"/>
                <w:color w:val="auto"/>
              </w:rPr>
              <w:t xml:space="preserve"> key HR metrics addressing areas for improvement.</w:t>
            </w:r>
          </w:p>
          <w:p w14:paraId="6A819543" w14:textId="6E23472F" w:rsidR="00294FCD" w:rsidRDefault="00575BFD" w:rsidP="00144C64">
            <w:pPr>
              <w:pStyle w:val="Default"/>
              <w:numPr>
                <w:ilvl w:val="0"/>
                <w:numId w:val="16"/>
              </w:numPr>
              <w:rPr>
                <w:rFonts w:asciiTheme="minorHAnsi" w:hAnsiTheme="minorHAnsi" w:cstheme="minorHAnsi"/>
                <w:color w:val="auto"/>
              </w:rPr>
            </w:pPr>
            <w:r>
              <w:rPr>
                <w:rFonts w:asciiTheme="minorHAnsi" w:hAnsiTheme="minorHAnsi" w:cstheme="minorHAnsi"/>
                <w:color w:val="auto"/>
              </w:rPr>
              <w:t>Oversee</w:t>
            </w:r>
            <w:r w:rsidR="00294FCD">
              <w:rPr>
                <w:rFonts w:asciiTheme="minorHAnsi" w:hAnsiTheme="minorHAnsi" w:cstheme="minorHAnsi"/>
                <w:color w:val="auto"/>
              </w:rPr>
              <w:t xml:space="preserve"> the probation and performance appraisal process.</w:t>
            </w:r>
          </w:p>
          <w:p w14:paraId="0303D5C8" w14:textId="5E89E9B8" w:rsidR="00294FCD" w:rsidRDefault="00294FCD" w:rsidP="00144C64">
            <w:pPr>
              <w:pStyle w:val="Default"/>
              <w:numPr>
                <w:ilvl w:val="0"/>
                <w:numId w:val="16"/>
              </w:numPr>
              <w:rPr>
                <w:rFonts w:asciiTheme="minorHAnsi" w:hAnsiTheme="minorHAnsi" w:cstheme="minorHAnsi"/>
                <w:color w:val="auto"/>
              </w:rPr>
            </w:pPr>
            <w:r>
              <w:rPr>
                <w:rFonts w:asciiTheme="minorHAnsi" w:hAnsiTheme="minorHAnsi" w:cstheme="minorHAnsi"/>
                <w:color w:val="auto"/>
              </w:rPr>
              <w:t>Manage the Casual Worker assignment process.</w:t>
            </w:r>
          </w:p>
          <w:p w14:paraId="5C8CC856" w14:textId="228831C0" w:rsidR="00294FCD" w:rsidRPr="00144C64" w:rsidRDefault="00294FCD" w:rsidP="00144C64">
            <w:pPr>
              <w:pStyle w:val="Default"/>
              <w:numPr>
                <w:ilvl w:val="0"/>
                <w:numId w:val="16"/>
              </w:numPr>
              <w:rPr>
                <w:rFonts w:asciiTheme="minorHAnsi" w:hAnsiTheme="minorHAnsi" w:cstheme="minorHAnsi"/>
                <w:color w:val="auto"/>
              </w:rPr>
            </w:pPr>
            <w:r>
              <w:rPr>
                <w:rFonts w:asciiTheme="minorHAnsi" w:hAnsiTheme="minorHAnsi" w:cstheme="minorHAnsi"/>
                <w:color w:val="auto"/>
              </w:rPr>
              <w:t>Develop training materials and deliver a programme of training for line managers and Heads of department, as required.</w:t>
            </w:r>
          </w:p>
          <w:p w14:paraId="6AE0FC35" w14:textId="0BDFAAA5" w:rsidR="00A74FEB" w:rsidRPr="00144C64" w:rsidRDefault="00A74FEB" w:rsidP="00144C64">
            <w:pPr>
              <w:pStyle w:val="Default"/>
              <w:numPr>
                <w:ilvl w:val="0"/>
                <w:numId w:val="16"/>
              </w:numPr>
              <w:rPr>
                <w:rFonts w:asciiTheme="minorHAnsi" w:hAnsiTheme="minorHAnsi" w:cstheme="minorHAnsi"/>
                <w:color w:val="auto"/>
              </w:rPr>
            </w:pPr>
            <w:r>
              <w:rPr>
                <w:rFonts w:asciiTheme="minorHAnsi" w:hAnsiTheme="minorHAnsi" w:cstheme="minorHAnsi"/>
                <w:color w:val="auto"/>
              </w:rPr>
              <w:t>Support the HR &amp; Recruitment Officer during surge activity.</w:t>
            </w:r>
          </w:p>
          <w:p w14:paraId="3916705C" w14:textId="481EEAC8" w:rsidR="00DA1811" w:rsidRPr="00144C64" w:rsidRDefault="00DA1811" w:rsidP="00144C64">
            <w:pPr>
              <w:pStyle w:val="Default"/>
              <w:numPr>
                <w:ilvl w:val="0"/>
                <w:numId w:val="16"/>
              </w:numPr>
              <w:rPr>
                <w:rFonts w:asciiTheme="minorHAnsi" w:hAnsiTheme="minorHAnsi" w:cstheme="minorHAnsi"/>
              </w:rPr>
            </w:pPr>
            <w:r w:rsidRPr="00144C64">
              <w:rPr>
                <w:rFonts w:asciiTheme="minorHAnsi" w:hAnsiTheme="minorHAnsi" w:cstheme="minorHAnsi"/>
                <w:color w:val="auto"/>
              </w:rPr>
              <w:t>Support the wider HR team in the delivery of ad hoc tasks as required.</w:t>
            </w:r>
          </w:p>
        </w:tc>
      </w:tr>
      <w:tr w:rsidR="00EF525E" w14:paraId="5A399116" w14:textId="77777777" w:rsidTr="00D734E1">
        <w:tc>
          <w:tcPr>
            <w:tcW w:w="3256" w:type="dxa"/>
            <w:shd w:val="clear" w:color="auto" w:fill="FFFFFF" w:themeFill="background1"/>
          </w:tcPr>
          <w:p w14:paraId="5BFEDA9B" w14:textId="77777777" w:rsidR="00973E45" w:rsidRDefault="00973E45">
            <w:pPr>
              <w:rPr>
                <w:b/>
                <w:sz w:val="24"/>
                <w:szCs w:val="24"/>
              </w:rPr>
            </w:pPr>
            <w:r>
              <w:rPr>
                <w:b/>
                <w:sz w:val="24"/>
                <w:szCs w:val="24"/>
              </w:rPr>
              <w:lastRenderedPageBreak/>
              <w:t>Safeguarding responsibilities</w:t>
            </w:r>
          </w:p>
        </w:tc>
        <w:tc>
          <w:tcPr>
            <w:tcW w:w="10692" w:type="dxa"/>
            <w:shd w:val="clear" w:color="auto" w:fill="FFFFFF" w:themeFill="background1"/>
          </w:tcPr>
          <w:p w14:paraId="5B15465F" w14:textId="6B6F678D" w:rsidR="00973E45" w:rsidRPr="00F23829" w:rsidRDefault="00D734E1">
            <w:pPr>
              <w:rPr>
                <w:rFonts w:ascii="Calibri" w:hAnsi="Calibri"/>
                <w:sz w:val="24"/>
                <w:szCs w:val="24"/>
              </w:rPr>
            </w:pPr>
            <w:r w:rsidRPr="00F23829">
              <w:rPr>
                <w:rFonts w:ascii="Calibri" w:hAnsi="Calibri"/>
                <w:sz w:val="24"/>
                <w:szCs w:val="24"/>
              </w:rPr>
              <w:t>It is the post holder’s responsibility for promoting and safeguarding the welfare of children and young persons for whom s/he is responsible, or with whom s/he comes into contact and to adhere to and ensure compliance with the School’s Safeguarding Policy Statement at all times.  If in the course of carrying out the duties of the post, the post holder becomes aware of any actual or potential risks to the safety or welfare of children in the School s/he must report any concerns to the Head Master</w:t>
            </w:r>
            <w:r w:rsidR="00AA0B0B">
              <w:rPr>
                <w:rFonts w:ascii="Calibri" w:hAnsi="Calibri"/>
                <w:sz w:val="24"/>
                <w:szCs w:val="24"/>
              </w:rPr>
              <w:t>.</w:t>
            </w:r>
          </w:p>
        </w:tc>
      </w:tr>
    </w:tbl>
    <w:p w14:paraId="6D7FEC61" w14:textId="77777777" w:rsidR="00D734E1" w:rsidRDefault="00D734E1"/>
    <w:p w14:paraId="1B3C18CF" w14:textId="77777777" w:rsidR="005277B8" w:rsidRDefault="005277B8"/>
    <w:p w14:paraId="1F594D5C" w14:textId="77777777" w:rsidR="005277B8" w:rsidRDefault="005277B8"/>
    <w:p w14:paraId="604F48AC" w14:textId="77777777" w:rsidR="005277B8" w:rsidRDefault="005277B8"/>
    <w:p w14:paraId="164DFB87" w14:textId="77777777" w:rsidR="005277B8" w:rsidRDefault="005277B8"/>
    <w:p w14:paraId="370225D0" w14:textId="77777777" w:rsidR="005277B8" w:rsidRDefault="005277B8"/>
    <w:tbl>
      <w:tblPr>
        <w:tblStyle w:val="TableGrid"/>
        <w:tblW w:w="0" w:type="auto"/>
        <w:tblLook w:val="04A0" w:firstRow="1" w:lastRow="0" w:firstColumn="1" w:lastColumn="0" w:noHBand="0" w:noVBand="1"/>
      </w:tblPr>
      <w:tblGrid>
        <w:gridCol w:w="3256"/>
        <w:gridCol w:w="3564"/>
        <w:gridCol w:w="3564"/>
        <w:gridCol w:w="3564"/>
      </w:tblGrid>
      <w:tr w:rsidR="00D734E1" w:rsidRPr="003A5772" w14:paraId="70CFFF91" w14:textId="77777777" w:rsidTr="00D2340B">
        <w:tc>
          <w:tcPr>
            <w:tcW w:w="13948" w:type="dxa"/>
            <w:gridSpan w:val="4"/>
            <w:shd w:val="clear" w:color="auto" w:fill="D9D9D9" w:themeFill="background1" w:themeFillShade="D9"/>
          </w:tcPr>
          <w:p w14:paraId="5F9C3AF3" w14:textId="77777777" w:rsidR="00D734E1" w:rsidRPr="003A5772" w:rsidRDefault="00BD2C48" w:rsidP="00D734E1">
            <w:pPr>
              <w:rPr>
                <w:b/>
                <w:sz w:val="28"/>
                <w:szCs w:val="28"/>
              </w:rPr>
            </w:pPr>
            <w:r>
              <w:rPr>
                <w:b/>
                <w:sz w:val="28"/>
                <w:szCs w:val="28"/>
              </w:rPr>
              <w:t>Person Specification</w:t>
            </w:r>
          </w:p>
          <w:p w14:paraId="078E63E8" w14:textId="77777777" w:rsidR="00D734E1" w:rsidRDefault="00D734E1" w:rsidP="00D734E1"/>
          <w:p w14:paraId="7C9B76C5" w14:textId="77777777" w:rsidR="00D734E1" w:rsidRPr="003A5772" w:rsidRDefault="00D734E1" w:rsidP="00D734E1">
            <w:pPr>
              <w:rPr>
                <w:b/>
              </w:rPr>
            </w:pPr>
            <w:r w:rsidRPr="003A5772">
              <w:rPr>
                <w:b/>
              </w:rPr>
              <w:t>The School is committed to safeguarding and promoting the welfare of children and young people and expects all staff and volunteers to share this commitment</w:t>
            </w:r>
          </w:p>
          <w:p w14:paraId="73286C4F" w14:textId="77777777" w:rsidR="00D734E1" w:rsidRPr="003A5772" w:rsidRDefault="00D734E1" w:rsidP="00D734E1">
            <w:pPr>
              <w:rPr>
                <w:b/>
                <w:sz w:val="24"/>
                <w:szCs w:val="24"/>
              </w:rPr>
            </w:pPr>
          </w:p>
        </w:tc>
      </w:tr>
      <w:tr w:rsidR="00D2340B" w:rsidRPr="003A5772" w14:paraId="1D0547F7" w14:textId="77777777" w:rsidTr="00D2340B">
        <w:tc>
          <w:tcPr>
            <w:tcW w:w="3256" w:type="dxa"/>
            <w:shd w:val="clear" w:color="auto" w:fill="FFFFFF" w:themeFill="background1"/>
          </w:tcPr>
          <w:p w14:paraId="768C5B07" w14:textId="77777777" w:rsidR="00D2340B" w:rsidRDefault="00D2340B" w:rsidP="00D734E1">
            <w:pPr>
              <w:rPr>
                <w:b/>
                <w:sz w:val="24"/>
                <w:szCs w:val="24"/>
              </w:rPr>
            </w:pPr>
          </w:p>
        </w:tc>
        <w:tc>
          <w:tcPr>
            <w:tcW w:w="3564" w:type="dxa"/>
            <w:shd w:val="clear" w:color="auto" w:fill="FFFFFF" w:themeFill="background1"/>
          </w:tcPr>
          <w:p w14:paraId="018D1767" w14:textId="77777777" w:rsidR="00D2340B" w:rsidRPr="003A5772" w:rsidRDefault="00D2340B" w:rsidP="00D734E1">
            <w:pPr>
              <w:rPr>
                <w:b/>
                <w:sz w:val="24"/>
                <w:szCs w:val="24"/>
              </w:rPr>
            </w:pPr>
            <w:r>
              <w:rPr>
                <w:b/>
                <w:sz w:val="24"/>
                <w:szCs w:val="24"/>
              </w:rPr>
              <w:t>Essential</w:t>
            </w:r>
          </w:p>
        </w:tc>
        <w:tc>
          <w:tcPr>
            <w:tcW w:w="3564" w:type="dxa"/>
            <w:shd w:val="clear" w:color="auto" w:fill="FFFFFF" w:themeFill="background1"/>
          </w:tcPr>
          <w:p w14:paraId="1CC787A3" w14:textId="77777777" w:rsidR="00D2340B" w:rsidRPr="003A5772" w:rsidRDefault="00D2340B" w:rsidP="00D734E1">
            <w:pPr>
              <w:rPr>
                <w:b/>
                <w:sz w:val="24"/>
                <w:szCs w:val="24"/>
              </w:rPr>
            </w:pPr>
            <w:r>
              <w:rPr>
                <w:b/>
                <w:sz w:val="24"/>
                <w:szCs w:val="24"/>
              </w:rPr>
              <w:t>Desirable</w:t>
            </w:r>
          </w:p>
        </w:tc>
        <w:tc>
          <w:tcPr>
            <w:tcW w:w="3564" w:type="dxa"/>
            <w:shd w:val="clear" w:color="auto" w:fill="FFFFFF" w:themeFill="background1"/>
          </w:tcPr>
          <w:p w14:paraId="2DAB3B0E" w14:textId="77777777" w:rsidR="00D2340B" w:rsidRPr="003A5772" w:rsidRDefault="00D2340B" w:rsidP="00D734E1">
            <w:pPr>
              <w:rPr>
                <w:b/>
                <w:sz w:val="24"/>
                <w:szCs w:val="24"/>
              </w:rPr>
            </w:pPr>
            <w:r>
              <w:rPr>
                <w:b/>
                <w:sz w:val="24"/>
                <w:szCs w:val="24"/>
              </w:rPr>
              <w:t>Method of assessment</w:t>
            </w:r>
          </w:p>
        </w:tc>
      </w:tr>
      <w:tr w:rsidR="00CC0E27" w:rsidRPr="003A5772" w14:paraId="5DC183E9" w14:textId="77777777" w:rsidTr="00D2340B">
        <w:tc>
          <w:tcPr>
            <w:tcW w:w="3256" w:type="dxa"/>
            <w:shd w:val="clear" w:color="auto" w:fill="FFFFFF" w:themeFill="background1"/>
          </w:tcPr>
          <w:p w14:paraId="4A678B40" w14:textId="77777777" w:rsidR="00CC0E27" w:rsidRDefault="00CC0E27" w:rsidP="00CC0E27">
            <w:pPr>
              <w:rPr>
                <w:b/>
                <w:sz w:val="24"/>
                <w:szCs w:val="24"/>
              </w:rPr>
            </w:pPr>
            <w:r>
              <w:rPr>
                <w:b/>
                <w:sz w:val="24"/>
                <w:szCs w:val="24"/>
              </w:rPr>
              <w:t>Qualifications</w:t>
            </w:r>
          </w:p>
        </w:tc>
        <w:tc>
          <w:tcPr>
            <w:tcW w:w="3564" w:type="dxa"/>
            <w:shd w:val="clear" w:color="auto" w:fill="FFFFFF" w:themeFill="background1"/>
          </w:tcPr>
          <w:p w14:paraId="7389668E" w14:textId="2D7A586A" w:rsidR="00C6395C" w:rsidRPr="00C6395C" w:rsidRDefault="00C6395C" w:rsidP="00C6395C">
            <w:pPr>
              <w:pStyle w:val="TableBullet"/>
              <w:rPr>
                <w:lang w:eastAsia="en-GB"/>
              </w:rPr>
            </w:pPr>
            <w:r w:rsidRPr="00C6395C">
              <w:rPr>
                <w:lang w:eastAsia="en-GB"/>
              </w:rPr>
              <w:t>Educated to degree level o</w:t>
            </w:r>
            <w:r w:rsidR="00D442E4">
              <w:rPr>
                <w:lang w:eastAsia="en-GB"/>
              </w:rPr>
              <w:t>r</w:t>
            </w:r>
            <w:r w:rsidRPr="00C6395C">
              <w:rPr>
                <w:lang w:eastAsia="en-GB"/>
              </w:rPr>
              <w:t xml:space="preserve"> equivalent.</w:t>
            </w:r>
          </w:p>
          <w:p w14:paraId="79305855" w14:textId="1902B87A" w:rsidR="00C6395C" w:rsidRDefault="00EE5A3E" w:rsidP="00C6395C">
            <w:pPr>
              <w:pStyle w:val="TableBullet"/>
              <w:rPr>
                <w:lang w:eastAsia="en-GB"/>
              </w:rPr>
            </w:pPr>
            <w:r>
              <w:rPr>
                <w:lang w:eastAsia="en-GB"/>
              </w:rPr>
              <w:t xml:space="preserve">Level 5 </w:t>
            </w:r>
            <w:r w:rsidR="00C6395C" w:rsidRPr="00C6395C">
              <w:rPr>
                <w:lang w:eastAsia="en-GB"/>
              </w:rPr>
              <w:t xml:space="preserve">CIPD </w:t>
            </w:r>
            <w:r w:rsidR="007B3985">
              <w:rPr>
                <w:lang w:eastAsia="en-GB"/>
              </w:rPr>
              <w:t xml:space="preserve">diploma </w:t>
            </w:r>
            <w:r>
              <w:rPr>
                <w:lang w:eastAsia="en-GB"/>
              </w:rPr>
              <w:t xml:space="preserve">(or above) </w:t>
            </w:r>
            <w:r w:rsidR="00C6395C" w:rsidRPr="00C6395C">
              <w:rPr>
                <w:lang w:eastAsia="en-GB"/>
              </w:rPr>
              <w:t>membership and/or equivalent relevant professional experience.</w:t>
            </w:r>
          </w:p>
          <w:p w14:paraId="0E4CA48F" w14:textId="398BBCAA" w:rsidR="00144C64" w:rsidRPr="00C6395C" w:rsidRDefault="00144C64" w:rsidP="00C6395C">
            <w:pPr>
              <w:pStyle w:val="TableBullet"/>
              <w:rPr>
                <w:lang w:eastAsia="en-GB"/>
              </w:rPr>
            </w:pPr>
            <w:r>
              <w:rPr>
                <w:lang w:eastAsia="en-GB"/>
              </w:rPr>
              <w:t>Able to demonstrate commitment to own continuous professional development.</w:t>
            </w:r>
          </w:p>
          <w:p w14:paraId="6ABE0B1A" w14:textId="77777777" w:rsidR="00CC0E27" w:rsidRDefault="00CC0E27" w:rsidP="00C6395C">
            <w:pPr>
              <w:pStyle w:val="TableBullet"/>
              <w:numPr>
                <w:ilvl w:val="0"/>
                <w:numId w:val="0"/>
              </w:numPr>
              <w:ind w:left="288"/>
            </w:pPr>
          </w:p>
        </w:tc>
        <w:tc>
          <w:tcPr>
            <w:tcW w:w="3564" w:type="dxa"/>
            <w:shd w:val="clear" w:color="auto" w:fill="FFFFFF" w:themeFill="background1"/>
          </w:tcPr>
          <w:p w14:paraId="715DD348" w14:textId="028D6296" w:rsidR="00CC0E27" w:rsidRDefault="00012AD0" w:rsidP="00C6395C">
            <w:pPr>
              <w:pStyle w:val="TableBullet"/>
              <w:numPr>
                <w:ilvl w:val="0"/>
                <w:numId w:val="0"/>
              </w:numPr>
              <w:ind w:left="288"/>
            </w:pPr>
            <w:r>
              <w:t>Bachelor’s degree in Human Resources or related field.</w:t>
            </w:r>
          </w:p>
        </w:tc>
        <w:tc>
          <w:tcPr>
            <w:tcW w:w="3564" w:type="dxa"/>
            <w:shd w:val="clear" w:color="auto" w:fill="FFFFFF" w:themeFill="background1"/>
          </w:tcPr>
          <w:p w14:paraId="377F5509" w14:textId="77777777" w:rsidR="00CC0E27" w:rsidRDefault="00CC0E27" w:rsidP="00CC0E27">
            <w:pPr>
              <w:rPr>
                <w:sz w:val="24"/>
                <w:szCs w:val="24"/>
              </w:rPr>
            </w:pPr>
            <w:r>
              <w:rPr>
                <w:sz w:val="24"/>
                <w:szCs w:val="24"/>
              </w:rPr>
              <w:t>Production of the Applicant’s certificates</w:t>
            </w:r>
          </w:p>
          <w:p w14:paraId="2AEE190E" w14:textId="77777777" w:rsidR="00CC0E27" w:rsidRDefault="00CC0E27" w:rsidP="00CC0E27">
            <w:pPr>
              <w:rPr>
                <w:sz w:val="24"/>
                <w:szCs w:val="24"/>
              </w:rPr>
            </w:pPr>
          </w:p>
          <w:p w14:paraId="0B43FF50" w14:textId="77777777" w:rsidR="00CC0E27" w:rsidRDefault="00CC0E27" w:rsidP="00CC0E27">
            <w:pPr>
              <w:rPr>
                <w:sz w:val="24"/>
                <w:szCs w:val="24"/>
              </w:rPr>
            </w:pPr>
            <w:r>
              <w:rPr>
                <w:sz w:val="24"/>
                <w:szCs w:val="24"/>
              </w:rPr>
              <w:t>Discussion at interview</w:t>
            </w:r>
          </w:p>
          <w:p w14:paraId="4AA64FA4" w14:textId="77777777" w:rsidR="00CC0E27" w:rsidRDefault="00CC0E27" w:rsidP="00CC0E27">
            <w:pPr>
              <w:rPr>
                <w:sz w:val="24"/>
                <w:szCs w:val="24"/>
              </w:rPr>
            </w:pPr>
          </w:p>
          <w:p w14:paraId="694A2D87" w14:textId="77777777" w:rsidR="00CC0E27" w:rsidRPr="00D2340B" w:rsidRDefault="00CC0E27" w:rsidP="00CC0E27">
            <w:pPr>
              <w:rPr>
                <w:sz w:val="24"/>
                <w:szCs w:val="24"/>
              </w:rPr>
            </w:pPr>
            <w:r>
              <w:rPr>
                <w:sz w:val="24"/>
                <w:szCs w:val="24"/>
              </w:rPr>
              <w:t>Independent verification of qualifications</w:t>
            </w:r>
          </w:p>
        </w:tc>
      </w:tr>
      <w:tr w:rsidR="00CC0E27" w:rsidRPr="003A5772" w14:paraId="19F2B37B" w14:textId="77777777" w:rsidTr="00D2340B">
        <w:tc>
          <w:tcPr>
            <w:tcW w:w="3256" w:type="dxa"/>
            <w:shd w:val="clear" w:color="auto" w:fill="FFFFFF" w:themeFill="background1"/>
          </w:tcPr>
          <w:p w14:paraId="63EE62C0" w14:textId="77777777" w:rsidR="00CC0E27" w:rsidRDefault="00CC0E27" w:rsidP="00CC0E27">
            <w:pPr>
              <w:rPr>
                <w:b/>
                <w:sz w:val="24"/>
                <w:szCs w:val="24"/>
              </w:rPr>
            </w:pPr>
            <w:r>
              <w:rPr>
                <w:b/>
                <w:sz w:val="24"/>
                <w:szCs w:val="24"/>
              </w:rPr>
              <w:t>Experience</w:t>
            </w:r>
          </w:p>
        </w:tc>
        <w:tc>
          <w:tcPr>
            <w:tcW w:w="3564" w:type="dxa"/>
            <w:shd w:val="clear" w:color="auto" w:fill="FFFFFF" w:themeFill="background1"/>
          </w:tcPr>
          <w:p w14:paraId="4F1BEA0B" w14:textId="49AF1BB6" w:rsidR="00C6395C" w:rsidRPr="00E85623" w:rsidRDefault="00EE5A3E" w:rsidP="00C6395C">
            <w:pPr>
              <w:pStyle w:val="TableBullet"/>
              <w:rPr>
                <w:rFonts w:asciiTheme="minorHAnsi" w:hAnsiTheme="minorHAnsi" w:cstheme="minorHAnsi"/>
                <w:szCs w:val="22"/>
                <w:lang w:eastAsia="en-GB"/>
              </w:rPr>
            </w:pPr>
            <w:r w:rsidRPr="00E85623">
              <w:rPr>
                <w:rFonts w:asciiTheme="minorHAnsi" w:hAnsiTheme="minorHAnsi" w:cstheme="minorHAnsi"/>
                <w:szCs w:val="22"/>
                <w:lang w:eastAsia="en-GB"/>
              </w:rPr>
              <w:t>Prior</w:t>
            </w:r>
            <w:r w:rsidR="00C6395C" w:rsidRPr="00E85623">
              <w:rPr>
                <w:rFonts w:asciiTheme="minorHAnsi" w:hAnsiTheme="minorHAnsi" w:cstheme="minorHAnsi"/>
                <w:szCs w:val="22"/>
                <w:lang w:eastAsia="en-GB"/>
              </w:rPr>
              <w:t xml:space="preserve"> experience of working within a similar role </w:t>
            </w:r>
            <w:r w:rsidR="00E85623" w:rsidRPr="00E85623">
              <w:rPr>
                <w:rFonts w:asciiTheme="minorHAnsi" w:hAnsiTheme="minorHAnsi" w:cstheme="minorHAnsi"/>
                <w:szCs w:val="22"/>
                <w:lang w:eastAsia="en-GB"/>
              </w:rPr>
              <w:t xml:space="preserve">with </w:t>
            </w:r>
            <w:r w:rsidR="005277B8">
              <w:rPr>
                <w:rFonts w:asciiTheme="minorHAnsi" w:hAnsiTheme="minorHAnsi" w:cstheme="minorHAnsi"/>
                <w:szCs w:val="22"/>
                <w:lang w:eastAsia="en-GB"/>
              </w:rPr>
              <w:t xml:space="preserve">proven </w:t>
            </w:r>
            <w:r w:rsidR="00E85623" w:rsidRPr="00E85623">
              <w:rPr>
                <w:rFonts w:asciiTheme="minorHAnsi" w:hAnsiTheme="minorHAnsi" w:cstheme="minorHAnsi"/>
                <w:szCs w:val="22"/>
                <w:lang w:eastAsia="en-GB"/>
              </w:rPr>
              <w:t>strong HR generalist experience.</w:t>
            </w:r>
          </w:p>
          <w:p w14:paraId="337B6F45" w14:textId="32C9EF3F" w:rsidR="00E85623" w:rsidRPr="00E85623" w:rsidRDefault="00C6395C" w:rsidP="00E85623">
            <w:pPr>
              <w:pStyle w:val="TableBullet"/>
              <w:rPr>
                <w:rFonts w:asciiTheme="minorHAnsi" w:hAnsiTheme="minorHAnsi" w:cstheme="minorHAnsi"/>
                <w:szCs w:val="22"/>
                <w:lang w:eastAsia="en-GB"/>
              </w:rPr>
            </w:pPr>
            <w:r w:rsidRPr="00E85623">
              <w:rPr>
                <w:rFonts w:asciiTheme="minorHAnsi" w:hAnsiTheme="minorHAnsi" w:cstheme="minorHAnsi"/>
                <w:szCs w:val="22"/>
                <w:lang w:eastAsia="en-GB"/>
              </w:rPr>
              <w:t xml:space="preserve">Knowledge and experience of successfully </w:t>
            </w:r>
            <w:r w:rsidR="0004433C">
              <w:rPr>
                <w:rFonts w:asciiTheme="minorHAnsi" w:hAnsiTheme="minorHAnsi" w:cstheme="minorHAnsi"/>
                <w:szCs w:val="22"/>
                <w:lang w:eastAsia="en-GB"/>
              </w:rPr>
              <w:t xml:space="preserve">building effective relationships and </w:t>
            </w:r>
            <w:r w:rsidRPr="00E85623">
              <w:rPr>
                <w:rFonts w:asciiTheme="minorHAnsi" w:hAnsiTheme="minorHAnsi" w:cstheme="minorHAnsi"/>
                <w:szCs w:val="22"/>
                <w:lang w:eastAsia="en-GB"/>
              </w:rPr>
              <w:t>managing stakeholders in a variety of HR roles.</w:t>
            </w:r>
          </w:p>
          <w:p w14:paraId="6CD9C905" w14:textId="77777777" w:rsidR="00E85623" w:rsidRPr="00E85623" w:rsidRDefault="00E85623" w:rsidP="00E85623">
            <w:pPr>
              <w:pStyle w:val="TableBullet"/>
              <w:rPr>
                <w:rFonts w:asciiTheme="minorHAnsi" w:hAnsiTheme="minorHAnsi" w:cstheme="minorHAnsi"/>
                <w:szCs w:val="22"/>
                <w:lang w:eastAsia="en-GB"/>
              </w:rPr>
            </w:pPr>
            <w:r w:rsidRPr="00E85623">
              <w:rPr>
                <w:rFonts w:asciiTheme="minorHAnsi" w:hAnsiTheme="minorHAnsi" w:cstheme="minorHAnsi"/>
                <w:szCs w:val="22"/>
              </w:rPr>
              <w:lastRenderedPageBreak/>
              <w:t>Experience of delivering to deadlines and achieving set targets to a high standard</w:t>
            </w:r>
          </w:p>
          <w:p w14:paraId="053D10BB" w14:textId="5F2E1C0B" w:rsidR="00CC0E27" w:rsidRDefault="00CC0E27" w:rsidP="003F73E0">
            <w:pPr>
              <w:pStyle w:val="TableBullet"/>
              <w:numPr>
                <w:ilvl w:val="0"/>
                <w:numId w:val="0"/>
              </w:numPr>
              <w:ind w:left="288"/>
            </w:pPr>
          </w:p>
        </w:tc>
        <w:tc>
          <w:tcPr>
            <w:tcW w:w="3564" w:type="dxa"/>
            <w:shd w:val="clear" w:color="auto" w:fill="FFFFFF" w:themeFill="background1"/>
          </w:tcPr>
          <w:p w14:paraId="73C3F00B" w14:textId="5A7197A4" w:rsidR="00C6395C" w:rsidRDefault="00EE5A3E" w:rsidP="00C6395C">
            <w:pPr>
              <w:pStyle w:val="TableBullet"/>
              <w:rPr>
                <w:lang w:eastAsia="en-GB"/>
              </w:rPr>
            </w:pPr>
            <w:r>
              <w:rPr>
                <w:lang w:eastAsia="en-GB"/>
              </w:rPr>
              <w:lastRenderedPageBreak/>
              <w:t>E</w:t>
            </w:r>
            <w:r w:rsidR="00C6395C">
              <w:rPr>
                <w:lang w:eastAsia="en-GB"/>
              </w:rPr>
              <w:t xml:space="preserve">xperience of working within a similar role within </w:t>
            </w:r>
            <w:r>
              <w:rPr>
                <w:lang w:eastAsia="en-GB"/>
              </w:rPr>
              <w:t>school or education environment</w:t>
            </w:r>
            <w:r w:rsidR="00C6395C">
              <w:rPr>
                <w:lang w:eastAsia="en-GB"/>
              </w:rPr>
              <w:t>.</w:t>
            </w:r>
          </w:p>
          <w:p w14:paraId="41C28656" w14:textId="5E7111BC" w:rsidR="00144C64" w:rsidRPr="00C6395C" w:rsidRDefault="00144C64" w:rsidP="00C6395C">
            <w:pPr>
              <w:pStyle w:val="TableBullet"/>
              <w:rPr>
                <w:lang w:eastAsia="en-GB"/>
              </w:rPr>
            </w:pPr>
            <w:r>
              <w:rPr>
                <w:lang w:eastAsia="en-GB"/>
              </w:rPr>
              <w:t>Knowledge of Keeping Children Safe in Education and safer recruitment</w:t>
            </w:r>
          </w:p>
          <w:p w14:paraId="5FB869B0" w14:textId="1AF63E62" w:rsidR="00CC0E27" w:rsidRDefault="00CC0E27" w:rsidP="00C6395C">
            <w:pPr>
              <w:pStyle w:val="TableBullet"/>
              <w:numPr>
                <w:ilvl w:val="0"/>
                <w:numId w:val="0"/>
              </w:numPr>
              <w:ind w:left="288" w:hanging="288"/>
            </w:pPr>
          </w:p>
        </w:tc>
        <w:tc>
          <w:tcPr>
            <w:tcW w:w="3564" w:type="dxa"/>
            <w:shd w:val="clear" w:color="auto" w:fill="FFFFFF" w:themeFill="background1"/>
          </w:tcPr>
          <w:p w14:paraId="40BB6A8A" w14:textId="77777777" w:rsidR="00CC0E27" w:rsidRDefault="00CC0E27" w:rsidP="00CC0E27">
            <w:pPr>
              <w:rPr>
                <w:sz w:val="24"/>
                <w:szCs w:val="24"/>
              </w:rPr>
            </w:pPr>
            <w:r>
              <w:rPr>
                <w:sz w:val="24"/>
                <w:szCs w:val="24"/>
              </w:rPr>
              <w:t>Contents of the Application form</w:t>
            </w:r>
          </w:p>
          <w:p w14:paraId="70F315A8" w14:textId="77777777" w:rsidR="00CC0E27" w:rsidRDefault="00CC0E27" w:rsidP="00CC0E27">
            <w:pPr>
              <w:rPr>
                <w:sz w:val="24"/>
                <w:szCs w:val="24"/>
              </w:rPr>
            </w:pPr>
          </w:p>
          <w:p w14:paraId="3892D2F4" w14:textId="77777777" w:rsidR="00CC0E27" w:rsidRDefault="00CC0E27" w:rsidP="00CC0E27">
            <w:pPr>
              <w:rPr>
                <w:sz w:val="24"/>
                <w:szCs w:val="24"/>
              </w:rPr>
            </w:pPr>
            <w:r>
              <w:rPr>
                <w:sz w:val="24"/>
                <w:szCs w:val="24"/>
              </w:rPr>
              <w:t>Interview</w:t>
            </w:r>
          </w:p>
          <w:p w14:paraId="73B3BD78" w14:textId="77777777" w:rsidR="00CC0E27" w:rsidRDefault="00CC0E27" w:rsidP="00CC0E27">
            <w:pPr>
              <w:rPr>
                <w:sz w:val="24"/>
                <w:szCs w:val="24"/>
              </w:rPr>
            </w:pPr>
          </w:p>
          <w:p w14:paraId="19E0EF16" w14:textId="77777777" w:rsidR="00CC0E27" w:rsidRDefault="00CC0E27" w:rsidP="00CC0E27">
            <w:pPr>
              <w:rPr>
                <w:sz w:val="24"/>
                <w:szCs w:val="24"/>
              </w:rPr>
            </w:pPr>
            <w:r>
              <w:rPr>
                <w:sz w:val="24"/>
                <w:szCs w:val="24"/>
              </w:rPr>
              <w:t>Professional references</w:t>
            </w:r>
          </w:p>
          <w:p w14:paraId="03559194" w14:textId="77777777" w:rsidR="00E94BD8" w:rsidRDefault="00E94BD8" w:rsidP="00CC0E27">
            <w:pPr>
              <w:rPr>
                <w:sz w:val="24"/>
                <w:szCs w:val="24"/>
              </w:rPr>
            </w:pPr>
          </w:p>
          <w:p w14:paraId="517894D6" w14:textId="033151C7" w:rsidR="00E94BD8" w:rsidRPr="00D2340B" w:rsidRDefault="00E94BD8" w:rsidP="00CC0E27">
            <w:pPr>
              <w:rPr>
                <w:sz w:val="24"/>
                <w:szCs w:val="24"/>
              </w:rPr>
            </w:pPr>
            <w:r>
              <w:rPr>
                <w:sz w:val="24"/>
                <w:szCs w:val="24"/>
              </w:rPr>
              <w:t>Practical task</w:t>
            </w:r>
            <w:r w:rsidR="00AB7519">
              <w:rPr>
                <w:sz w:val="24"/>
                <w:szCs w:val="24"/>
              </w:rPr>
              <w:t xml:space="preserve"> – Role play</w:t>
            </w:r>
          </w:p>
        </w:tc>
      </w:tr>
      <w:tr w:rsidR="00CC0E27" w:rsidRPr="003A5772" w14:paraId="72F75396" w14:textId="77777777" w:rsidTr="00D2340B">
        <w:tc>
          <w:tcPr>
            <w:tcW w:w="3256" w:type="dxa"/>
            <w:shd w:val="clear" w:color="auto" w:fill="FFFFFF" w:themeFill="background1"/>
          </w:tcPr>
          <w:p w14:paraId="0EDC3214" w14:textId="77777777" w:rsidR="00CC0E27" w:rsidRDefault="00CC0E27" w:rsidP="00CC0E27">
            <w:pPr>
              <w:rPr>
                <w:b/>
                <w:sz w:val="24"/>
                <w:szCs w:val="24"/>
              </w:rPr>
            </w:pPr>
            <w:r>
              <w:rPr>
                <w:b/>
                <w:sz w:val="24"/>
                <w:szCs w:val="24"/>
              </w:rPr>
              <w:t>Skills</w:t>
            </w:r>
          </w:p>
        </w:tc>
        <w:tc>
          <w:tcPr>
            <w:tcW w:w="3564" w:type="dxa"/>
            <w:shd w:val="clear" w:color="auto" w:fill="FFFFFF" w:themeFill="background1"/>
          </w:tcPr>
          <w:p w14:paraId="6AE28AE3" w14:textId="513EC459" w:rsidR="00E85623" w:rsidRDefault="00E85623" w:rsidP="00D128E0">
            <w:pPr>
              <w:pStyle w:val="TableBullet"/>
              <w:rPr>
                <w:lang w:eastAsia="en-GB"/>
              </w:rPr>
            </w:pPr>
            <w:r>
              <w:rPr>
                <w:lang w:eastAsia="en-GB"/>
              </w:rPr>
              <w:t>Excellent planning and organisational skills</w:t>
            </w:r>
            <w:r w:rsidR="009665A9">
              <w:rPr>
                <w:lang w:eastAsia="en-GB"/>
              </w:rPr>
              <w:t>. Ability to prioritise and manage a varied workload, ensuring deadlines are consistently met.</w:t>
            </w:r>
          </w:p>
          <w:p w14:paraId="4349EA73" w14:textId="65F45EB7" w:rsidR="00C6395C" w:rsidRPr="00C6395C" w:rsidRDefault="00C6395C" w:rsidP="00D128E0">
            <w:pPr>
              <w:pStyle w:val="TableBullet"/>
              <w:rPr>
                <w:lang w:eastAsia="en-GB"/>
              </w:rPr>
            </w:pPr>
            <w:r w:rsidRPr="00C6395C">
              <w:rPr>
                <w:lang w:eastAsia="en-GB"/>
              </w:rPr>
              <w:t>Proven critical thinking skills with the ability to take initiative and think creatively to resolve challenges.</w:t>
            </w:r>
          </w:p>
          <w:p w14:paraId="6BBBD1EE" w14:textId="77777777" w:rsidR="00CC0E27" w:rsidRDefault="00E85623" w:rsidP="00D128E0">
            <w:pPr>
              <w:pStyle w:val="TableBullet"/>
            </w:pPr>
            <w:r>
              <w:t>Sound judgement, problem solving and</w:t>
            </w:r>
            <w:r w:rsidR="00D128E0">
              <w:t xml:space="preserve"> analytical skills</w:t>
            </w:r>
            <w:r>
              <w:t>.</w:t>
            </w:r>
          </w:p>
          <w:p w14:paraId="01E65989" w14:textId="49FF3CB3" w:rsidR="002C1C9A" w:rsidRPr="00927CE6" w:rsidRDefault="002C1C9A" w:rsidP="00D128E0">
            <w:pPr>
              <w:pStyle w:val="TableBullet"/>
            </w:pPr>
            <w:r>
              <w:rPr>
                <w:rFonts w:asciiTheme="minorHAnsi" w:hAnsiTheme="minorHAnsi" w:cstheme="minorHAnsi"/>
                <w:szCs w:val="22"/>
              </w:rPr>
              <w:t xml:space="preserve">Competent in HR software and </w:t>
            </w:r>
            <w:r w:rsidRPr="003F73E0">
              <w:rPr>
                <w:rFonts w:asciiTheme="minorHAnsi" w:hAnsiTheme="minorHAnsi" w:cstheme="minorHAnsi"/>
                <w:szCs w:val="22"/>
              </w:rPr>
              <w:t xml:space="preserve">Microsoft </w:t>
            </w:r>
            <w:r>
              <w:rPr>
                <w:rFonts w:asciiTheme="minorHAnsi" w:hAnsiTheme="minorHAnsi" w:cstheme="minorHAnsi"/>
                <w:szCs w:val="22"/>
              </w:rPr>
              <w:t>Office Suite</w:t>
            </w:r>
          </w:p>
        </w:tc>
        <w:tc>
          <w:tcPr>
            <w:tcW w:w="3564" w:type="dxa"/>
            <w:shd w:val="clear" w:color="auto" w:fill="FFFFFF" w:themeFill="background1"/>
          </w:tcPr>
          <w:p w14:paraId="45B6C6A2" w14:textId="77777777" w:rsidR="00CC0E27" w:rsidRDefault="00CC0E27" w:rsidP="00C6395C">
            <w:pPr>
              <w:pStyle w:val="TableBullet"/>
              <w:numPr>
                <w:ilvl w:val="0"/>
                <w:numId w:val="0"/>
              </w:numPr>
              <w:ind w:left="288"/>
            </w:pPr>
          </w:p>
        </w:tc>
        <w:tc>
          <w:tcPr>
            <w:tcW w:w="3564" w:type="dxa"/>
            <w:shd w:val="clear" w:color="auto" w:fill="FFFFFF" w:themeFill="background1"/>
          </w:tcPr>
          <w:p w14:paraId="0FEF0EEB" w14:textId="77777777" w:rsidR="00CC0E27" w:rsidRDefault="00CC0E27" w:rsidP="00CC0E27">
            <w:pPr>
              <w:rPr>
                <w:sz w:val="24"/>
                <w:szCs w:val="24"/>
              </w:rPr>
            </w:pPr>
            <w:r>
              <w:rPr>
                <w:sz w:val="24"/>
                <w:szCs w:val="24"/>
              </w:rPr>
              <w:t>Contents of the Application form</w:t>
            </w:r>
          </w:p>
          <w:p w14:paraId="611C0D95" w14:textId="77777777" w:rsidR="00CC0E27" w:rsidRDefault="00CC0E27" w:rsidP="00CC0E27">
            <w:pPr>
              <w:rPr>
                <w:sz w:val="24"/>
                <w:szCs w:val="24"/>
              </w:rPr>
            </w:pPr>
          </w:p>
          <w:p w14:paraId="0C420086" w14:textId="77777777" w:rsidR="00CC0E27" w:rsidRDefault="00CC0E27" w:rsidP="00CC0E27">
            <w:pPr>
              <w:rPr>
                <w:sz w:val="24"/>
                <w:szCs w:val="24"/>
              </w:rPr>
            </w:pPr>
            <w:r>
              <w:rPr>
                <w:sz w:val="24"/>
                <w:szCs w:val="24"/>
              </w:rPr>
              <w:t>Interview</w:t>
            </w:r>
          </w:p>
          <w:p w14:paraId="5B1ABDAA" w14:textId="77777777" w:rsidR="00CC0E27" w:rsidRDefault="00CC0E27" w:rsidP="00CC0E27">
            <w:pPr>
              <w:rPr>
                <w:sz w:val="24"/>
                <w:szCs w:val="24"/>
              </w:rPr>
            </w:pPr>
          </w:p>
          <w:p w14:paraId="269CD8DD" w14:textId="77777777" w:rsidR="00CC0E27" w:rsidRDefault="00CC0E27" w:rsidP="00CC0E27">
            <w:pPr>
              <w:rPr>
                <w:sz w:val="24"/>
                <w:szCs w:val="24"/>
              </w:rPr>
            </w:pPr>
            <w:r>
              <w:rPr>
                <w:sz w:val="24"/>
                <w:szCs w:val="24"/>
              </w:rPr>
              <w:t>Professional references</w:t>
            </w:r>
          </w:p>
          <w:p w14:paraId="112F98F0" w14:textId="77777777" w:rsidR="0005504D" w:rsidRDefault="0005504D" w:rsidP="00CC0E27">
            <w:pPr>
              <w:rPr>
                <w:i/>
                <w:sz w:val="24"/>
                <w:szCs w:val="24"/>
              </w:rPr>
            </w:pPr>
          </w:p>
          <w:p w14:paraId="2BEB0A4F" w14:textId="5C09FB36" w:rsidR="0005504D" w:rsidRPr="0005504D" w:rsidRDefault="0005504D" w:rsidP="00CC0E27">
            <w:pPr>
              <w:rPr>
                <w:iCs/>
                <w:sz w:val="24"/>
                <w:szCs w:val="24"/>
              </w:rPr>
            </w:pPr>
            <w:r>
              <w:rPr>
                <w:iCs/>
                <w:sz w:val="24"/>
                <w:szCs w:val="24"/>
              </w:rPr>
              <w:t>Practical task – Role play</w:t>
            </w:r>
          </w:p>
        </w:tc>
      </w:tr>
      <w:tr w:rsidR="00CC0E27" w:rsidRPr="003A5772" w14:paraId="50BC06C7" w14:textId="77777777" w:rsidTr="00D2340B">
        <w:tc>
          <w:tcPr>
            <w:tcW w:w="3256" w:type="dxa"/>
            <w:shd w:val="clear" w:color="auto" w:fill="FFFFFF" w:themeFill="background1"/>
          </w:tcPr>
          <w:p w14:paraId="154E87FF" w14:textId="77777777" w:rsidR="00CC0E27" w:rsidRDefault="00CC0E27" w:rsidP="00CC0E27">
            <w:pPr>
              <w:rPr>
                <w:b/>
                <w:sz w:val="24"/>
                <w:szCs w:val="24"/>
              </w:rPr>
            </w:pPr>
            <w:r>
              <w:rPr>
                <w:b/>
                <w:sz w:val="24"/>
                <w:szCs w:val="24"/>
              </w:rPr>
              <w:t>Knowledge</w:t>
            </w:r>
          </w:p>
        </w:tc>
        <w:tc>
          <w:tcPr>
            <w:tcW w:w="3564" w:type="dxa"/>
            <w:shd w:val="clear" w:color="auto" w:fill="FFFFFF" w:themeFill="background1"/>
          </w:tcPr>
          <w:p w14:paraId="53EA7BBA" w14:textId="78205049" w:rsidR="00C6395C" w:rsidRPr="00E85623" w:rsidRDefault="007E2DE4" w:rsidP="00C6395C">
            <w:pPr>
              <w:pStyle w:val="TableBullet"/>
              <w:rPr>
                <w:iCs/>
                <w:lang w:eastAsia="en-GB"/>
              </w:rPr>
            </w:pPr>
            <w:r>
              <w:rPr>
                <w:rFonts w:asciiTheme="minorHAnsi" w:hAnsiTheme="minorHAnsi" w:cstheme="minorHAnsi"/>
                <w:iCs/>
                <w:szCs w:val="22"/>
              </w:rPr>
              <w:t>Strong</w:t>
            </w:r>
            <w:r w:rsidR="00C6395C" w:rsidRPr="00D128E0">
              <w:rPr>
                <w:rFonts w:asciiTheme="minorHAnsi" w:hAnsiTheme="minorHAnsi" w:cstheme="minorHAnsi"/>
                <w:iCs/>
                <w:szCs w:val="22"/>
              </w:rPr>
              <w:t xml:space="preserve"> working knowledge of UK employment law</w:t>
            </w:r>
            <w:r>
              <w:rPr>
                <w:rFonts w:asciiTheme="minorHAnsi" w:hAnsiTheme="minorHAnsi" w:cstheme="minorHAnsi"/>
                <w:iCs/>
                <w:szCs w:val="22"/>
              </w:rPr>
              <w:t xml:space="preserve"> and HR best practices</w:t>
            </w:r>
            <w:r w:rsidR="00C6395C" w:rsidRPr="00D128E0">
              <w:rPr>
                <w:rFonts w:asciiTheme="minorHAnsi" w:hAnsiTheme="minorHAnsi" w:cstheme="minorHAnsi"/>
                <w:iCs/>
                <w:szCs w:val="22"/>
              </w:rPr>
              <w:t>.</w:t>
            </w:r>
          </w:p>
          <w:p w14:paraId="6DD2E01C" w14:textId="1A0FFF92" w:rsidR="00E85623" w:rsidRPr="00D128E0" w:rsidRDefault="00E85623" w:rsidP="00C6395C">
            <w:pPr>
              <w:pStyle w:val="TableBullet"/>
              <w:rPr>
                <w:iCs/>
                <w:lang w:eastAsia="en-GB"/>
              </w:rPr>
            </w:pPr>
            <w:r>
              <w:rPr>
                <w:rFonts w:cstheme="minorHAnsi"/>
                <w:iCs/>
              </w:rPr>
              <w:t>Experience of KPI metric reporting</w:t>
            </w:r>
            <w:r w:rsidR="005F580B">
              <w:rPr>
                <w:rFonts w:cstheme="minorHAnsi"/>
                <w:iCs/>
              </w:rPr>
              <w:t xml:space="preserve"> an using meaningful people data to </w:t>
            </w:r>
            <w:r w:rsidR="00CA611F">
              <w:rPr>
                <w:rFonts w:cstheme="minorHAnsi"/>
                <w:iCs/>
              </w:rPr>
              <w:t>identify trends and develop trends.</w:t>
            </w:r>
          </w:p>
          <w:p w14:paraId="00C407B3" w14:textId="7BF3D2CA" w:rsidR="00CC0E27" w:rsidRPr="00A316F1" w:rsidRDefault="00CC0E27" w:rsidP="00D128E0">
            <w:pPr>
              <w:pStyle w:val="TableBullet"/>
              <w:numPr>
                <w:ilvl w:val="0"/>
                <w:numId w:val="0"/>
              </w:numPr>
              <w:ind w:left="288"/>
            </w:pPr>
          </w:p>
        </w:tc>
        <w:tc>
          <w:tcPr>
            <w:tcW w:w="3564" w:type="dxa"/>
            <w:shd w:val="clear" w:color="auto" w:fill="FFFFFF" w:themeFill="background1"/>
          </w:tcPr>
          <w:p w14:paraId="2A6636C1" w14:textId="6A7F143D" w:rsidR="00D128E0" w:rsidRPr="00D128E0" w:rsidRDefault="00D128E0" w:rsidP="00D128E0">
            <w:pPr>
              <w:pStyle w:val="TableBullet"/>
              <w:rPr>
                <w:lang w:eastAsia="en-GB"/>
              </w:rPr>
            </w:pPr>
            <w:r>
              <w:rPr>
                <w:lang w:eastAsia="en-GB"/>
              </w:rPr>
              <w:t xml:space="preserve">Working knowledge of HR information systems, databases and reporting tools. Experience of WCBS Pass desirable but </w:t>
            </w:r>
            <w:r w:rsidR="00012AD0">
              <w:rPr>
                <w:lang w:eastAsia="en-GB"/>
              </w:rPr>
              <w:t>not</w:t>
            </w:r>
            <w:r>
              <w:rPr>
                <w:lang w:eastAsia="en-GB"/>
              </w:rPr>
              <w:t xml:space="preserve"> essential.</w:t>
            </w:r>
          </w:p>
          <w:p w14:paraId="7B680B22" w14:textId="3D508C7E" w:rsidR="00CC0E27" w:rsidRPr="00D128E0" w:rsidRDefault="00CC0E27" w:rsidP="00D128E0">
            <w:pPr>
              <w:pStyle w:val="Tabletext"/>
              <w:rPr>
                <w:rStyle w:val="Emphasis"/>
                <w:i w:val="0"/>
                <w:iCs/>
              </w:rPr>
            </w:pPr>
          </w:p>
        </w:tc>
        <w:tc>
          <w:tcPr>
            <w:tcW w:w="3564" w:type="dxa"/>
            <w:shd w:val="clear" w:color="auto" w:fill="FFFFFF" w:themeFill="background1"/>
          </w:tcPr>
          <w:p w14:paraId="617FFE87" w14:textId="77777777" w:rsidR="00CC0E27" w:rsidRDefault="00CC0E27" w:rsidP="00CC0E27">
            <w:pPr>
              <w:rPr>
                <w:sz w:val="24"/>
                <w:szCs w:val="24"/>
              </w:rPr>
            </w:pPr>
            <w:r>
              <w:rPr>
                <w:sz w:val="24"/>
                <w:szCs w:val="24"/>
              </w:rPr>
              <w:t>Contents of the Application form</w:t>
            </w:r>
          </w:p>
          <w:p w14:paraId="06546B12" w14:textId="77777777" w:rsidR="00CC0E27" w:rsidRDefault="00CC0E27" w:rsidP="00CC0E27">
            <w:pPr>
              <w:rPr>
                <w:sz w:val="24"/>
                <w:szCs w:val="24"/>
              </w:rPr>
            </w:pPr>
          </w:p>
          <w:p w14:paraId="6F9C45D6" w14:textId="77777777" w:rsidR="00CC0E27" w:rsidRDefault="00CC0E27" w:rsidP="00CC0E27">
            <w:pPr>
              <w:rPr>
                <w:sz w:val="24"/>
                <w:szCs w:val="24"/>
              </w:rPr>
            </w:pPr>
            <w:r>
              <w:rPr>
                <w:sz w:val="24"/>
                <w:szCs w:val="24"/>
              </w:rPr>
              <w:t>Interview</w:t>
            </w:r>
          </w:p>
          <w:p w14:paraId="59301AB4" w14:textId="77777777" w:rsidR="00CC0E27" w:rsidRDefault="00CC0E27" w:rsidP="00CC0E27">
            <w:pPr>
              <w:rPr>
                <w:sz w:val="24"/>
                <w:szCs w:val="24"/>
              </w:rPr>
            </w:pPr>
          </w:p>
          <w:p w14:paraId="750C7584" w14:textId="77777777" w:rsidR="00CC0E27" w:rsidRDefault="00CC0E27" w:rsidP="00CC0E27">
            <w:pPr>
              <w:rPr>
                <w:sz w:val="24"/>
                <w:szCs w:val="24"/>
              </w:rPr>
            </w:pPr>
            <w:r>
              <w:rPr>
                <w:sz w:val="24"/>
                <w:szCs w:val="24"/>
              </w:rPr>
              <w:t>Professional references</w:t>
            </w:r>
          </w:p>
          <w:p w14:paraId="38868D43" w14:textId="77777777" w:rsidR="0005504D" w:rsidRDefault="0005504D" w:rsidP="00CC0E27">
            <w:pPr>
              <w:rPr>
                <w:sz w:val="24"/>
                <w:szCs w:val="24"/>
              </w:rPr>
            </w:pPr>
          </w:p>
          <w:p w14:paraId="257D3DE3" w14:textId="532DCCBB" w:rsidR="0005504D" w:rsidRPr="00D2340B" w:rsidRDefault="0005504D" w:rsidP="00CC0E27">
            <w:pPr>
              <w:rPr>
                <w:sz w:val="24"/>
                <w:szCs w:val="24"/>
              </w:rPr>
            </w:pPr>
            <w:r>
              <w:rPr>
                <w:sz w:val="24"/>
                <w:szCs w:val="24"/>
              </w:rPr>
              <w:t>Practical task – role play</w:t>
            </w:r>
          </w:p>
        </w:tc>
      </w:tr>
      <w:tr w:rsidR="00CC0E27" w:rsidRPr="003A5772" w14:paraId="4C2889EA" w14:textId="77777777" w:rsidTr="00D2340B">
        <w:tc>
          <w:tcPr>
            <w:tcW w:w="3256" w:type="dxa"/>
            <w:shd w:val="clear" w:color="auto" w:fill="FFFFFF" w:themeFill="background1"/>
          </w:tcPr>
          <w:p w14:paraId="585CEDE9" w14:textId="77777777" w:rsidR="00CC0E27" w:rsidRDefault="00CC0E27" w:rsidP="00CC0E27">
            <w:pPr>
              <w:rPr>
                <w:b/>
                <w:sz w:val="24"/>
                <w:szCs w:val="24"/>
              </w:rPr>
            </w:pPr>
            <w:r>
              <w:rPr>
                <w:b/>
                <w:sz w:val="24"/>
                <w:szCs w:val="24"/>
              </w:rPr>
              <w:t>Personal competencies, qualities, attitude and behaviours</w:t>
            </w:r>
          </w:p>
        </w:tc>
        <w:tc>
          <w:tcPr>
            <w:tcW w:w="3564" w:type="dxa"/>
            <w:shd w:val="clear" w:color="auto" w:fill="FFFFFF" w:themeFill="background1"/>
          </w:tcPr>
          <w:p w14:paraId="25C2FCAD" w14:textId="77777777" w:rsidR="00D128E0" w:rsidRPr="00D128E0" w:rsidRDefault="00D128E0" w:rsidP="00D128E0">
            <w:pPr>
              <w:pStyle w:val="TableBullet"/>
              <w:rPr>
                <w:lang w:eastAsia="en-GB"/>
              </w:rPr>
            </w:pPr>
            <w:r w:rsidRPr="00D128E0">
              <w:rPr>
                <w:lang w:eastAsia="en-GB"/>
              </w:rPr>
              <w:t>Ability to prioritise work effectively.</w:t>
            </w:r>
          </w:p>
          <w:p w14:paraId="44644E6A" w14:textId="7AA42B29" w:rsidR="00D128E0" w:rsidRPr="00D128E0" w:rsidRDefault="00D128E0" w:rsidP="00D128E0">
            <w:pPr>
              <w:pStyle w:val="TableBullet"/>
              <w:rPr>
                <w:lang w:eastAsia="en-GB"/>
              </w:rPr>
            </w:pPr>
            <w:r w:rsidRPr="00D128E0">
              <w:rPr>
                <w:lang w:eastAsia="en-GB"/>
              </w:rPr>
              <w:lastRenderedPageBreak/>
              <w:t>Comfortable working independently</w:t>
            </w:r>
            <w:r>
              <w:rPr>
                <w:lang w:eastAsia="en-GB"/>
              </w:rPr>
              <w:t xml:space="preserve"> and as part of a team</w:t>
            </w:r>
          </w:p>
          <w:p w14:paraId="033CC5A2" w14:textId="4CA35995" w:rsidR="00C6395C" w:rsidRPr="00C6395C" w:rsidRDefault="00C6395C" w:rsidP="00E85623">
            <w:pPr>
              <w:pStyle w:val="TableBullet"/>
              <w:rPr>
                <w:lang w:eastAsia="en-GB"/>
              </w:rPr>
            </w:pPr>
            <w:r w:rsidRPr="00C6395C">
              <w:rPr>
                <w:lang w:eastAsia="en-GB"/>
              </w:rPr>
              <w:t xml:space="preserve">Effective </w:t>
            </w:r>
            <w:r w:rsidR="00E85623">
              <w:rPr>
                <w:lang w:eastAsia="en-GB"/>
              </w:rPr>
              <w:t xml:space="preserve">written and verbal </w:t>
            </w:r>
            <w:r w:rsidRPr="00C6395C">
              <w:rPr>
                <w:lang w:eastAsia="en-GB"/>
              </w:rPr>
              <w:t>communication skills</w:t>
            </w:r>
            <w:r w:rsidR="00E85623">
              <w:rPr>
                <w:lang w:eastAsia="en-GB"/>
              </w:rPr>
              <w:t xml:space="preserve"> and</w:t>
            </w:r>
            <w:r w:rsidRPr="00C6395C">
              <w:rPr>
                <w:lang w:eastAsia="en-GB"/>
              </w:rPr>
              <w:t xml:space="preserve"> the ability to engage with a wide range of employees effectively.</w:t>
            </w:r>
          </w:p>
          <w:p w14:paraId="4D7698AA" w14:textId="77777777" w:rsidR="00C6395C" w:rsidRDefault="00C6395C" w:rsidP="00D128E0">
            <w:pPr>
              <w:pStyle w:val="TableBullet"/>
              <w:rPr>
                <w:lang w:eastAsia="en-GB"/>
              </w:rPr>
            </w:pPr>
            <w:r w:rsidRPr="00C6395C">
              <w:rPr>
                <w:lang w:eastAsia="en-GB"/>
              </w:rPr>
              <w:t>Calm and focussed under pressure.</w:t>
            </w:r>
          </w:p>
          <w:p w14:paraId="70268748" w14:textId="06B14170" w:rsidR="00E602FB" w:rsidRPr="00C6395C" w:rsidRDefault="00E602FB" w:rsidP="00D128E0">
            <w:pPr>
              <w:pStyle w:val="TableBullet"/>
              <w:rPr>
                <w:lang w:eastAsia="en-GB"/>
              </w:rPr>
            </w:pPr>
            <w:r>
              <w:rPr>
                <w:lang w:eastAsia="en-GB"/>
              </w:rPr>
              <w:t>Ability to handle sensitive information with confidentiality and professionalism.</w:t>
            </w:r>
          </w:p>
          <w:p w14:paraId="52D6974F" w14:textId="3913AD5A" w:rsidR="00C6395C" w:rsidRDefault="00C6395C" w:rsidP="00D128E0">
            <w:pPr>
              <w:pStyle w:val="TableBullet"/>
            </w:pPr>
            <w:r w:rsidRPr="00C6395C">
              <w:t>Positive can-do attitude, proactive</w:t>
            </w:r>
          </w:p>
          <w:p w14:paraId="6320C3CB" w14:textId="7B4D0EEB" w:rsidR="00CC0E27" w:rsidRDefault="007B3985" w:rsidP="00D128E0">
            <w:pPr>
              <w:pStyle w:val="TableBullet"/>
            </w:pPr>
            <w:r>
              <w:t>A</w:t>
            </w:r>
            <w:r w:rsidR="00CC0E27">
              <w:t>bility to form and maintain appropriate relationships and personal boundaries with children and young people</w:t>
            </w:r>
          </w:p>
          <w:p w14:paraId="7B043A41" w14:textId="4559B82C" w:rsidR="00CC0E27" w:rsidRDefault="007B3985" w:rsidP="00D128E0">
            <w:pPr>
              <w:pStyle w:val="TableBullet"/>
            </w:pPr>
            <w:r>
              <w:t>E</w:t>
            </w:r>
            <w:r w:rsidR="00CC0E27">
              <w:t>motional resilience in working with challenging behaviours</w:t>
            </w:r>
          </w:p>
          <w:p w14:paraId="6C3BC4F3" w14:textId="3FDA677B" w:rsidR="00CC0E27" w:rsidRPr="008A5198" w:rsidRDefault="00CC0E27" w:rsidP="00C6395C">
            <w:pPr>
              <w:pStyle w:val="TableBullet"/>
              <w:numPr>
                <w:ilvl w:val="0"/>
                <w:numId w:val="0"/>
              </w:numPr>
              <w:ind w:left="288"/>
            </w:pPr>
          </w:p>
        </w:tc>
        <w:tc>
          <w:tcPr>
            <w:tcW w:w="3564" w:type="dxa"/>
            <w:shd w:val="clear" w:color="auto" w:fill="FFFFFF" w:themeFill="background1"/>
          </w:tcPr>
          <w:p w14:paraId="4BFF8980" w14:textId="668A48DD" w:rsidR="00CC0E27" w:rsidRPr="00597DA8" w:rsidRDefault="00CC0E27" w:rsidP="00CC0E27">
            <w:pPr>
              <w:pStyle w:val="Tabletext"/>
              <w:rPr>
                <w:rStyle w:val="Emphasis"/>
              </w:rPr>
            </w:pPr>
          </w:p>
        </w:tc>
        <w:tc>
          <w:tcPr>
            <w:tcW w:w="3564" w:type="dxa"/>
            <w:shd w:val="clear" w:color="auto" w:fill="FFFFFF" w:themeFill="background1"/>
          </w:tcPr>
          <w:p w14:paraId="254ACAA5" w14:textId="77777777" w:rsidR="00CC0E27" w:rsidRDefault="00CC0E27" w:rsidP="00CC0E27">
            <w:pPr>
              <w:rPr>
                <w:sz w:val="24"/>
                <w:szCs w:val="24"/>
              </w:rPr>
            </w:pPr>
            <w:r>
              <w:rPr>
                <w:sz w:val="24"/>
                <w:szCs w:val="24"/>
              </w:rPr>
              <w:t>Contents of the application form</w:t>
            </w:r>
          </w:p>
          <w:p w14:paraId="414CD8EF" w14:textId="77777777" w:rsidR="00CC0E27" w:rsidRDefault="00CC0E27" w:rsidP="00CC0E27">
            <w:pPr>
              <w:rPr>
                <w:sz w:val="24"/>
                <w:szCs w:val="24"/>
              </w:rPr>
            </w:pPr>
          </w:p>
          <w:p w14:paraId="3C2B1D1E" w14:textId="77777777" w:rsidR="00CC0E27" w:rsidRDefault="00CC0E27" w:rsidP="00CC0E27">
            <w:pPr>
              <w:rPr>
                <w:sz w:val="24"/>
                <w:szCs w:val="24"/>
              </w:rPr>
            </w:pPr>
            <w:r>
              <w:rPr>
                <w:sz w:val="24"/>
                <w:szCs w:val="24"/>
              </w:rPr>
              <w:t>Interview</w:t>
            </w:r>
          </w:p>
          <w:p w14:paraId="5D08EF00" w14:textId="77777777" w:rsidR="00CC0E27" w:rsidRDefault="00CC0E27" w:rsidP="00CC0E27">
            <w:pPr>
              <w:rPr>
                <w:sz w:val="24"/>
                <w:szCs w:val="24"/>
              </w:rPr>
            </w:pPr>
          </w:p>
          <w:p w14:paraId="3AC5AA71" w14:textId="77777777" w:rsidR="00CC0E27" w:rsidRDefault="00CC0E27" w:rsidP="00CC0E27">
            <w:pPr>
              <w:rPr>
                <w:sz w:val="24"/>
                <w:szCs w:val="24"/>
              </w:rPr>
            </w:pPr>
            <w:r>
              <w:rPr>
                <w:sz w:val="24"/>
                <w:szCs w:val="24"/>
              </w:rPr>
              <w:t>Professional references</w:t>
            </w:r>
          </w:p>
        </w:tc>
      </w:tr>
    </w:tbl>
    <w:p w14:paraId="4A3FC02E" w14:textId="77777777" w:rsidR="00136056" w:rsidRDefault="00136056">
      <w:r>
        <w:lastRenderedPageBreak/>
        <w:br w:type="page"/>
      </w:r>
    </w:p>
    <w:tbl>
      <w:tblPr>
        <w:tblStyle w:val="TableGrid"/>
        <w:tblW w:w="0" w:type="auto"/>
        <w:tblLook w:val="04A0" w:firstRow="1" w:lastRow="0" w:firstColumn="1" w:lastColumn="0" w:noHBand="0" w:noVBand="1"/>
      </w:tblPr>
      <w:tblGrid>
        <w:gridCol w:w="4390"/>
        <w:gridCol w:w="9558"/>
      </w:tblGrid>
      <w:tr w:rsidR="00136056" w14:paraId="42AA9473" w14:textId="77777777" w:rsidTr="00136056">
        <w:tc>
          <w:tcPr>
            <w:tcW w:w="13948" w:type="dxa"/>
            <w:gridSpan w:val="2"/>
            <w:shd w:val="clear" w:color="auto" w:fill="D9D9D9" w:themeFill="background1" w:themeFillShade="D9"/>
          </w:tcPr>
          <w:p w14:paraId="0ABC8D50" w14:textId="77777777" w:rsidR="00136056" w:rsidRDefault="00136056" w:rsidP="00136056"/>
          <w:p w14:paraId="7E85FF6A" w14:textId="77777777" w:rsidR="00136056" w:rsidRPr="003A5772" w:rsidRDefault="00136056" w:rsidP="00136056">
            <w:pPr>
              <w:rPr>
                <w:b/>
              </w:rPr>
            </w:pPr>
            <w:r w:rsidRPr="003A5772">
              <w:rPr>
                <w:b/>
              </w:rPr>
              <w:t>The School is committed to safeguarding and promoting the welfare of children and young people and expects all staff and volunteers to share this commitment</w:t>
            </w:r>
          </w:p>
          <w:p w14:paraId="75A47F0A" w14:textId="77777777" w:rsidR="00136056" w:rsidRDefault="00136056"/>
        </w:tc>
      </w:tr>
      <w:tr w:rsidR="00136056" w14:paraId="1EE3D9C3" w14:textId="77777777" w:rsidTr="00070CC6">
        <w:tc>
          <w:tcPr>
            <w:tcW w:w="13948" w:type="dxa"/>
            <w:gridSpan w:val="2"/>
            <w:shd w:val="clear" w:color="auto" w:fill="FFFFFF" w:themeFill="background1"/>
          </w:tcPr>
          <w:p w14:paraId="250DD652" w14:textId="77777777" w:rsidR="00136056" w:rsidRPr="003A5772" w:rsidRDefault="00136056" w:rsidP="00136056">
            <w:pPr>
              <w:rPr>
                <w:b/>
                <w:sz w:val="28"/>
                <w:szCs w:val="28"/>
              </w:rPr>
            </w:pPr>
            <w:r>
              <w:rPr>
                <w:b/>
                <w:sz w:val="28"/>
                <w:szCs w:val="28"/>
              </w:rPr>
              <w:t>General Conditions</w:t>
            </w:r>
          </w:p>
        </w:tc>
      </w:tr>
      <w:tr w:rsidR="00136056" w14:paraId="224C8675" w14:textId="77777777" w:rsidTr="00136056">
        <w:tc>
          <w:tcPr>
            <w:tcW w:w="4390" w:type="dxa"/>
            <w:shd w:val="clear" w:color="auto" w:fill="FFFFFF" w:themeFill="background1"/>
          </w:tcPr>
          <w:p w14:paraId="2625DCBE" w14:textId="77777777" w:rsidR="00136056" w:rsidRPr="00136056" w:rsidRDefault="00136056" w:rsidP="00136056">
            <w:pPr>
              <w:rPr>
                <w:b/>
                <w:sz w:val="24"/>
                <w:szCs w:val="24"/>
              </w:rPr>
            </w:pPr>
            <w:r w:rsidRPr="00136056">
              <w:rPr>
                <w:b/>
                <w:sz w:val="24"/>
                <w:szCs w:val="24"/>
              </w:rPr>
              <w:t>Start date</w:t>
            </w:r>
          </w:p>
        </w:tc>
        <w:tc>
          <w:tcPr>
            <w:tcW w:w="9558" w:type="dxa"/>
            <w:shd w:val="clear" w:color="auto" w:fill="FFFFFF" w:themeFill="background1"/>
          </w:tcPr>
          <w:p w14:paraId="159222C4" w14:textId="4A809DD4" w:rsidR="00136056" w:rsidRPr="00A81D10" w:rsidRDefault="005225ED" w:rsidP="00136056">
            <w:r>
              <w:t>January 2026</w:t>
            </w:r>
          </w:p>
        </w:tc>
      </w:tr>
      <w:tr w:rsidR="00136056" w14:paraId="608910D3" w14:textId="77777777" w:rsidTr="00136056">
        <w:tc>
          <w:tcPr>
            <w:tcW w:w="4390" w:type="dxa"/>
            <w:shd w:val="clear" w:color="auto" w:fill="FFFFFF" w:themeFill="background1"/>
          </w:tcPr>
          <w:p w14:paraId="6CCEF464" w14:textId="77777777" w:rsidR="00136056" w:rsidRPr="00136056" w:rsidRDefault="00136056" w:rsidP="00136056">
            <w:pPr>
              <w:rPr>
                <w:b/>
                <w:sz w:val="24"/>
                <w:szCs w:val="24"/>
              </w:rPr>
            </w:pPr>
            <w:r>
              <w:rPr>
                <w:b/>
                <w:sz w:val="24"/>
                <w:szCs w:val="24"/>
              </w:rPr>
              <w:t>Hours</w:t>
            </w:r>
          </w:p>
        </w:tc>
        <w:tc>
          <w:tcPr>
            <w:tcW w:w="9558" w:type="dxa"/>
            <w:shd w:val="clear" w:color="auto" w:fill="FFFFFF" w:themeFill="background1"/>
          </w:tcPr>
          <w:p w14:paraId="509E7C0D" w14:textId="5306A017" w:rsidR="004D10E9" w:rsidRPr="00A81D10" w:rsidRDefault="004D10E9" w:rsidP="00136056">
            <w:r w:rsidRPr="00A81D10">
              <w:t xml:space="preserve">All </w:t>
            </w:r>
            <w:r w:rsidR="00A81D10" w:rsidRPr="00A81D10">
              <w:t>year-round</w:t>
            </w:r>
            <w:r w:rsidRPr="00A81D10">
              <w:t xml:space="preserve"> role/Monday to Friday</w:t>
            </w:r>
            <w:r w:rsidR="0004433C" w:rsidRPr="00A81D10">
              <w:t>.</w:t>
            </w:r>
          </w:p>
          <w:p w14:paraId="5A82A1E1" w14:textId="4EE68AFC" w:rsidR="00136056" w:rsidRPr="00A81D10" w:rsidRDefault="004D10E9" w:rsidP="00136056">
            <w:r w:rsidRPr="00A81D10">
              <w:t xml:space="preserve">8.30am – 4.30pm /35 hours per week including </w:t>
            </w:r>
            <w:r w:rsidR="00A81D10" w:rsidRPr="00A81D10">
              <w:t>one-hour</w:t>
            </w:r>
            <w:r w:rsidRPr="00A81D10">
              <w:t xml:space="preserve"> unpaid lunch break</w:t>
            </w:r>
          </w:p>
        </w:tc>
      </w:tr>
      <w:tr w:rsidR="00136056" w14:paraId="232B8A93" w14:textId="77777777" w:rsidTr="00136056">
        <w:tc>
          <w:tcPr>
            <w:tcW w:w="4390" w:type="dxa"/>
            <w:shd w:val="clear" w:color="auto" w:fill="FFFFFF" w:themeFill="background1"/>
          </w:tcPr>
          <w:p w14:paraId="05575190" w14:textId="77777777" w:rsidR="00136056" w:rsidRDefault="00136056" w:rsidP="00136056">
            <w:pPr>
              <w:rPr>
                <w:b/>
                <w:sz w:val="24"/>
                <w:szCs w:val="24"/>
              </w:rPr>
            </w:pPr>
            <w:r>
              <w:rPr>
                <w:b/>
                <w:sz w:val="24"/>
                <w:szCs w:val="24"/>
              </w:rPr>
              <w:t>Salary</w:t>
            </w:r>
          </w:p>
        </w:tc>
        <w:tc>
          <w:tcPr>
            <w:tcW w:w="9558" w:type="dxa"/>
            <w:shd w:val="clear" w:color="auto" w:fill="FFFFFF" w:themeFill="background1"/>
          </w:tcPr>
          <w:p w14:paraId="01E0ABCD" w14:textId="2184F32E" w:rsidR="00136056" w:rsidRPr="00A81D10" w:rsidRDefault="009F6341" w:rsidP="00136056">
            <w:r w:rsidRPr="00A81D10">
              <w:t xml:space="preserve">Salary </w:t>
            </w:r>
            <w:r w:rsidR="005225ED">
              <w:t xml:space="preserve">range </w:t>
            </w:r>
            <w:r w:rsidR="008B3C34" w:rsidRPr="00A81D10">
              <w:t>£</w:t>
            </w:r>
            <w:r w:rsidR="005225ED">
              <w:t>40,480</w:t>
            </w:r>
            <w:r w:rsidRPr="00A81D10">
              <w:t xml:space="preserve"> </w:t>
            </w:r>
            <w:r w:rsidR="005225ED">
              <w:t xml:space="preserve">to £46,865 </w:t>
            </w:r>
            <w:r w:rsidRPr="00A81D10">
              <w:t>per annum</w:t>
            </w:r>
            <w:r w:rsidR="008B3C34" w:rsidRPr="00A81D10">
              <w:t xml:space="preserve"> dependent on relevant skills, qualifications an experience.</w:t>
            </w:r>
          </w:p>
        </w:tc>
      </w:tr>
      <w:tr w:rsidR="00136056" w14:paraId="5BB28F7C" w14:textId="77777777" w:rsidTr="00136056">
        <w:tc>
          <w:tcPr>
            <w:tcW w:w="4390" w:type="dxa"/>
            <w:shd w:val="clear" w:color="auto" w:fill="FFFFFF" w:themeFill="background1"/>
          </w:tcPr>
          <w:p w14:paraId="586FFE99" w14:textId="77777777" w:rsidR="00136056" w:rsidRDefault="00136056" w:rsidP="00136056">
            <w:pPr>
              <w:rPr>
                <w:b/>
                <w:sz w:val="24"/>
                <w:szCs w:val="24"/>
              </w:rPr>
            </w:pPr>
            <w:r>
              <w:rPr>
                <w:b/>
                <w:sz w:val="24"/>
                <w:szCs w:val="24"/>
              </w:rPr>
              <w:t>Holiday</w:t>
            </w:r>
          </w:p>
        </w:tc>
        <w:tc>
          <w:tcPr>
            <w:tcW w:w="9558" w:type="dxa"/>
            <w:shd w:val="clear" w:color="auto" w:fill="FFFFFF" w:themeFill="background1"/>
          </w:tcPr>
          <w:p w14:paraId="1564EBB1" w14:textId="3EE4C172" w:rsidR="00FA3859" w:rsidRPr="00A81D10" w:rsidRDefault="00FA3859" w:rsidP="003F73E0">
            <w:r w:rsidRPr="00A81D10">
              <w:rPr>
                <w:color w:val="000000" w:themeColor="text1"/>
              </w:rPr>
              <w:t>25 days per annum</w:t>
            </w:r>
            <w:r w:rsidR="004D10E9" w:rsidRPr="00A81D10">
              <w:rPr>
                <w:color w:val="000000" w:themeColor="text1"/>
              </w:rPr>
              <w:t xml:space="preserve"> plus bank holidays</w:t>
            </w:r>
          </w:p>
        </w:tc>
      </w:tr>
      <w:tr w:rsidR="009658A8" w14:paraId="79809F70" w14:textId="77777777" w:rsidTr="00136056">
        <w:tc>
          <w:tcPr>
            <w:tcW w:w="4390" w:type="dxa"/>
            <w:shd w:val="clear" w:color="auto" w:fill="FFFFFF" w:themeFill="background1"/>
          </w:tcPr>
          <w:p w14:paraId="6C376C00" w14:textId="77777777" w:rsidR="009658A8" w:rsidRDefault="009658A8" w:rsidP="009658A8">
            <w:pPr>
              <w:rPr>
                <w:b/>
                <w:sz w:val="24"/>
                <w:szCs w:val="24"/>
              </w:rPr>
            </w:pPr>
            <w:r>
              <w:rPr>
                <w:b/>
                <w:sz w:val="24"/>
                <w:szCs w:val="24"/>
              </w:rPr>
              <w:t>Other benefits</w:t>
            </w:r>
          </w:p>
        </w:tc>
        <w:tc>
          <w:tcPr>
            <w:tcW w:w="9558" w:type="dxa"/>
            <w:shd w:val="clear" w:color="auto" w:fill="FFFFFF" w:themeFill="background1"/>
          </w:tcPr>
          <w:p w14:paraId="253721AE" w14:textId="77777777" w:rsidR="009658A8" w:rsidRPr="00A81D10" w:rsidRDefault="009658A8" w:rsidP="009658A8">
            <w:pPr>
              <w:spacing w:before="120"/>
            </w:pPr>
            <w:r w:rsidRPr="00A81D10">
              <w:t xml:space="preserve">15% employer contribution to a defined </w:t>
            </w:r>
            <w:r w:rsidR="0031345D" w:rsidRPr="00A81D10">
              <w:t>contribution</w:t>
            </w:r>
            <w:r w:rsidRPr="00A81D10">
              <w:t xml:space="preserve"> pension scheme (Contributory) </w:t>
            </w:r>
          </w:p>
          <w:p w14:paraId="4F13D66B" w14:textId="6D49CF63" w:rsidR="009658A8" w:rsidRPr="00A81D10" w:rsidRDefault="009658A8" w:rsidP="009658A8">
            <w:r w:rsidRPr="00A81D10">
              <w:t>Life cover 4 x annual salary and income protection</w:t>
            </w:r>
          </w:p>
          <w:p w14:paraId="4715A847" w14:textId="77777777" w:rsidR="009658A8" w:rsidRPr="00A81D10" w:rsidRDefault="009658A8" w:rsidP="009658A8">
            <w:r w:rsidRPr="00A81D10">
              <w:t xml:space="preserve">Access to a </w:t>
            </w:r>
            <w:r w:rsidR="00E602BB" w:rsidRPr="00A81D10">
              <w:t xml:space="preserve">cash </w:t>
            </w:r>
            <w:r w:rsidRPr="00A81D10">
              <w:t>flexible benefit in lieu of pension contribution</w:t>
            </w:r>
          </w:p>
          <w:p w14:paraId="24E58ABB" w14:textId="77777777" w:rsidR="00260BAE" w:rsidRPr="00A81D10" w:rsidRDefault="00260BAE" w:rsidP="00C604A8">
            <w:pPr>
              <w:pStyle w:val="BodyText"/>
              <w:spacing w:after="0"/>
              <w:rPr>
                <w:rFonts w:cstheme="minorHAnsi"/>
              </w:rPr>
            </w:pPr>
            <w:r w:rsidRPr="00A81D10">
              <w:rPr>
                <w:rFonts w:cstheme="minorHAnsi"/>
              </w:rPr>
              <w:t xml:space="preserve">Access to a number of </w:t>
            </w:r>
            <w:r w:rsidR="00CF24E1" w:rsidRPr="00A81D10">
              <w:rPr>
                <w:rFonts w:cstheme="minorHAnsi"/>
              </w:rPr>
              <w:t xml:space="preserve">lifestyle </w:t>
            </w:r>
            <w:r w:rsidRPr="00A81D10">
              <w:rPr>
                <w:rFonts w:cstheme="minorHAnsi"/>
              </w:rPr>
              <w:t xml:space="preserve">benefits including </w:t>
            </w:r>
            <w:r w:rsidR="003E35A9" w:rsidRPr="00A81D10">
              <w:rPr>
                <w:rFonts w:cstheme="minorHAnsi"/>
              </w:rPr>
              <w:t>Cycle to Work,</w:t>
            </w:r>
            <w:r w:rsidRPr="00A81D10">
              <w:rPr>
                <w:rFonts w:cstheme="minorHAnsi"/>
              </w:rPr>
              <w:t xml:space="preserve"> ULEV cars, and retail discount vouchers via our benefit provider</w:t>
            </w:r>
          </w:p>
          <w:p w14:paraId="1A78B97C" w14:textId="77777777" w:rsidR="00C604A8" w:rsidRPr="00A81D10" w:rsidRDefault="00C604A8" w:rsidP="00C604A8">
            <w:r w:rsidRPr="00A81D10">
              <w:t>Staff fee remission on school fees (subject to admissions criteria)</w:t>
            </w:r>
          </w:p>
          <w:p w14:paraId="2BAB142F" w14:textId="77777777" w:rsidR="00C604A8" w:rsidRPr="00A81D10" w:rsidRDefault="00C604A8" w:rsidP="00260BAE"/>
          <w:p w14:paraId="1507E0BB" w14:textId="6E256546" w:rsidR="009658A8" w:rsidRPr="00A81D10" w:rsidRDefault="00260BAE" w:rsidP="00260BAE">
            <w:r w:rsidRPr="00A81D10">
              <w:t xml:space="preserve"> </w:t>
            </w:r>
            <w:r w:rsidR="009658A8" w:rsidRPr="00A81D10">
              <w:t>(all of the above subject to eligibility criteria)</w:t>
            </w:r>
          </w:p>
          <w:p w14:paraId="588C510A" w14:textId="77777777" w:rsidR="00A81D10" w:rsidRPr="00A81D10" w:rsidRDefault="00A81D10" w:rsidP="009658A8"/>
          <w:p w14:paraId="7BDAB58D" w14:textId="1DA4DBAE" w:rsidR="009658A8" w:rsidRPr="00A81D10" w:rsidRDefault="009658A8" w:rsidP="009658A8">
            <w:r w:rsidRPr="00A81D10">
              <w:t>Use of School leisure facilities, including pool, gym and lake.</w:t>
            </w:r>
          </w:p>
          <w:p w14:paraId="1073CB0D" w14:textId="77777777" w:rsidR="009658A8" w:rsidRPr="00A81D10" w:rsidRDefault="009658A8" w:rsidP="009658A8">
            <w:r w:rsidRPr="00A81D10">
              <w:t>Lunch provided free of charge when the School Catering Department is open</w:t>
            </w:r>
          </w:p>
          <w:p w14:paraId="6E07C058" w14:textId="77777777" w:rsidR="009658A8" w:rsidRPr="00A81D10" w:rsidRDefault="009658A8" w:rsidP="009658A8">
            <w:r w:rsidRPr="00A81D10">
              <w:t>Free parking on site</w:t>
            </w:r>
            <w:r w:rsidR="00D565FA" w:rsidRPr="00A81D10">
              <w:t>, with access to electric vehicle charging</w:t>
            </w:r>
            <w:r w:rsidR="001A569E" w:rsidRPr="00A81D10">
              <w:t xml:space="preserve"> (payable via app)</w:t>
            </w:r>
          </w:p>
          <w:p w14:paraId="454169B2" w14:textId="19CCE5E4" w:rsidR="00C604A8" w:rsidRPr="00A81D10" w:rsidRDefault="00C604A8" w:rsidP="009658A8">
            <w:r w:rsidRPr="0078746B">
              <w:t>Support for professional development and professional membership fees</w:t>
            </w:r>
          </w:p>
        </w:tc>
      </w:tr>
      <w:tr w:rsidR="009658A8" w14:paraId="1004CC59" w14:textId="77777777" w:rsidTr="00136056">
        <w:tc>
          <w:tcPr>
            <w:tcW w:w="4390" w:type="dxa"/>
            <w:shd w:val="clear" w:color="auto" w:fill="FFFFFF" w:themeFill="background1"/>
          </w:tcPr>
          <w:p w14:paraId="56717A5B" w14:textId="77777777" w:rsidR="009658A8" w:rsidRDefault="009658A8" w:rsidP="009658A8">
            <w:pPr>
              <w:rPr>
                <w:b/>
                <w:sz w:val="24"/>
                <w:szCs w:val="24"/>
              </w:rPr>
            </w:pPr>
            <w:r>
              <w:rPr>
                <w:b/>
                <w:sz w:val="24"/>
                <w:szCs w:val="24"/>
              </w:rPr>
              <w:t>Closing date for applications</w:t>
            </w:r>
          </w:p>
        </w:tc>
        <w:tc>
          <w:tcPr>
            <w:tcW w:w="9558" w:type="dxa"/>
            <w:shd w:val="clear" w:color="auto" w:fill="FFFFFF" w:themeFill="background1"/>
          </w:tcPr>
          <w:p w14:paraId="5B55DBF3" w14:textId="3F8028FC" w:rsidR="009658A8" w:rsidRPr="00A81D10" w:rsidRDefault="00B047EF" w:rsidP="009658A8">
            <w:r>
              <w:t>Tuesday 23</w:t>
            </w:r>
            <w:r w:rsidRPr="00B047EF">
              <w:rPr>
                <w:vertAlign w:val="superscript"/>
              </w:rPr>
              <w:t>rd</w:t>
            </w:r>
            <w:r>
              <w:t xml:space="preserve"> September 2025</w:t>
            </w:r>
            <w:r w:rsidR="00A24625">
              <w:t>, 9am</w:t>
            </w:r>
          </w:p>
          <w:p w14:paraId="5A6FD9D6" w14:textId="02373E52" w:rsidR="000E05E7" w:rsidRPr="00F70737" w:rsidRDefault="000E05E7" w:rsidP="009658A8">
            <w:pPr>
              <w:rPr>
                <w:b/>
                <w:bCs/>
              </w:rPr>
            </w:pPr>
            <w:r w:rsidRPr="00F70737">
              <w:rPr>
                <w:b/>
                <w:bCs/>
              </w:rPr>
              <w:t>Please apply as soon as possible as shortlisting/interviews will progress up until the closing date. Should a suitable candidate be appointed, we reserve the right to close the advert early.</w:t>
            </w:r>
          </w:p>
        </w:tc>
      </w:tr>
      <w:tr w:rsidR="009658A8" w14:paraId="19559659" w14:textId="77777777" w:rsidTr="00136056">
        <w:tc>
          <w:tcPr>
            <w:tcW w:w="4390" w:type="dxa"/>
            <w:shd w:val="clear" w:color="auto" w:fill="FFFFFF" w:themeFill="background1"/>
          </w:tcPr>
          <w:p w14:paraId="23203180" w14:textId="77777777" w:rsidR="009658A8" w:rsidRDefault="009658A8" w:rsidP="009658A8">
            <w:pPr>
              <w:rPr>
                <w:b/>
                <w:sz w:val="24"/>
                <w:szCs w:val="24"/>
              </w:rPr>
            </w:pPr>
            <w:r>
              <w:rPr>
                <w:b/>
                <w:sz w:val="24"/>
                <w:szCs w:val="24"/>
              </w:rPr>
              <w:t>Interviews to be held</w:t>
            </w:r>
          </w:p>
        </w:tc>
        <w:tc>
          <w:tcPr>
            <w:tcW w:w="9558" w:type="dxa"/>
            <w:shd w:val="clear" w:color="auto" w:fill="FFFFFF" w:themeFill="background1"/>
          </w:tcPr>
          <w:p w14:paraId="2517B3B3" w14:textId="4AC2261A" w:rsidR="009658A8" w:rsidRPr="00A81D10" w:rsidRDefault="008721DA" w:rsidP="009658A8">
            <w:r>
              <w:t>W/C 29 September 2025</w:t>
            </w:r>
          </w:p>
        </w:tc>
      </w:tr>
    </w:tbl>
    <w:p w14:paraId="5DE5BF0B" w14:textId="77777777" w:rsidR="00F23829" w:rsidRDefault="00F23829" w:rsidP="00F23829">
      <w:pPr>
        <w:jc w:val="both"/>
        <w:rPr>
          <w:i/>
          <w:sz w:val="20"/>
          <w:szCs w:val="20"/>
        </w:rPr>
      </w:pPr>
      <w:r w:rsidRPr="00F23829">
        <w:rPr>
          <w:i/>
          <w:sz w:val="20"/>
          <w:szCs w:val="20"/>
        </w:rPr>
        <w:t>Merchant Taylors’ School is an equal opportunities employer committed to safeguarding and promoting the welfare of children. As this role will bring you into contact with children you are expected to share this commitment. This post is exempt from the Rehabilitation of Offenders Act 1974.  Applicants will be required to undergo child protection screening appropriate to the post, including checks with past employers and the Disclosure and Barring Service (DBS).</w:t>
      </w:r>
    </w:p>
    <w:p w14:paraId="51DF018E" w14:textId="34F00D44" w:rsidR="00F23829" w:rsidRDefault="00C5288F">
      <w:pPr>
        <w:rPr>
          <w:i/>
          <w:iCs/>
          <w:sz w:val="20"/>
          <w:szCs w:val="20"/>
        </w:rPr>
      </w:pPr>
      <w:r w:rsidRPr="00C5288F">
        <w:rPr>
          <w:i/>
          <w:iCs/>
          <w:sz w:val="20"/>
          <w:szCs w:val="20"/>
        </w:rPr>
        <w:lastRenderedPageBreak/>
        <w:t xml:space="preserve">Further information on how the School uses personal data is set out in the School’s Staff Transparency Notice, which can be found </w:t>
      </w:r>
      <w:r w:rsidR="003F73E0">
        <w:rPr>
          <w:i/>
          <w:iCs/>
          <w:sz w:val="20"/>
          <w:szCs w:val="20"/>
        </w:rPr>
        <w:t>o</w:t>
      </w:r>
      <w:r w:rsidRPr="00C5288F">
        <w:rPr>
          <w:i/>
          <w:iCs/>
          <w:sz w:val="20"/>
          <w:szCs w:val="20"/>
        </w:rPr>
        <w:t>n the Vacancy page of the School Website.</w:t>
      </w:r>
    </w:p>
    <w:p w14:paraId="4E4461BB" w14:textId="77777777" w:rsidR="004C2A7E" w:rsidRDefault="004C2A7E" w:rsidP="004C2A7E">
      <w:pPr>
        <w:rPr>
          <w:rFonts w:cstheme="minorHAnsi"/>
          <w:i/>
          <w:iCs/>
          <w:sz w:val="20"/>
          <w:szCs w:val="20"/>
        </w:rPr>
      </w:pPr>
      <w:r>
        <w:rPr>
          <w:rFonts w:cstheme="minorHAnsi"/>
          <w:i/>
          <w:iCs/>
          <w:sz w:val="20"/>
          <w:szCs w:val="20"/>
        </w:rPr>
        <w:t>How we use your information</w:t>
      </w:r>
    </w:p>
    <w:p w14:paraId="306611AF" w14:textId="77777777" w:rsidR="004C2A7E" w:rsidRDefault="004C2A7E" w:rsidP="004C2A7E">
      <w:pPr>
        <w:rPr>
          <w:rFonts w:cstheme="minorHAnsi"/>
          <w:i/>
          <w:iCs/>
          <w:sz w:val="20"/>
          <w:szCs w:val="20"/>
        </w:rPr>
      </w:pPr>
      <w:r>
        <w:rPr>
          <w:rFonts w:cstheme="minorHAnsi"/>
          <w:i/>
          <w:iCs/>
          <w:sz w:val="20"/>
          <w:szCs w:val="20"/>
        </w:rPr>
        <w:t>We will use the information which you  provided, and which we collect from other sources (such as from references and from the Disclosure and Barring Service) for the following purposes: to assess your suitability for the role for which you have applied, to assess your suitability to work with children and to enable us to comply with our legal obligations (including safeguarding and promoting the welfare of children ).</w:t>
      </w:r>
    </w:p>
    <w:p w14:paraId="56C13CBE" w14:textId="77777777" w:rsidR="004C2A7E" w:rsidRDefault="004C2A7E" w:rsidP="004C2A7E">
      <w:pPr>
        <w:rPr>
          <w:rFonts w:cstheme="minorHAnsi"/>
          <w:i/>
          <w:iCs/>
          <w:sz w:val="20"/>
          <w:szCs w:val="20"/>
        </w:rPr>
      </w:pPr>
      <w:r>
        <w:rPr>
          <w:rFonts w:cstheme="minorHAnsi"/>
          <w:i/>
          <w:iCs/>
          <w:sz w:val="20"/>
          <w:szCs w:val="20"/>
        </w:rPr>
        <w:t>Further information on how the School uses personal data is set out in the School’s Staff Transparency Notice, which can be found on the Vacancy page of the School Website.</w:t>
      </w:r>
    </w:p>
    <w:p w14:paraId="74752CCB" w14:textId="77777777" w:rsidR="004C2A7E" w:rsidRPr="00C5288F" w:rsidRDefault="004C2A7E">
      <w:pPr>
        <w:rPr>
          <w:i/>
          <w:iCs/>
          <w:sz w:val="20"/>
          <w:szCs w:val="20"/>
        </w:rPr>
      </w:pPr>
    </w:p>
    <w:sectPr w:rsidR="004C2A7E" w:rsidRPr="00C5288F" w:rsidSect="003A577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1D2AE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C1FB8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D50C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9AB02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941074"/>
    <w:multiLevelType w:val="multilevel"/>
    <w:tmpl w:val="C3B6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FA69DE"/>
    <w:multiLevelType w:val="multilevel"/>
    <w:tmpl w:val="4F9A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73617"/>
    <w:multiLevelType w:val="hybridMultilevel"/>
    <w:tmpl w:val="2ADCB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1B293A"/>
    <w:multiLevelType w:val="hybridMultilevel"/>
    <w:tmpl w:val="BD52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D06CBF"/>
    <w:multiLevelType w:val="multilevel"/>
    <w:tmpl w:val="59CA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01436"/>
    <w:multiLevelType w:val="multilevel"/>
    <w:tmpl w:val="3DC2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AE289B"/>
    <w:multiLevelType w:val="multilevel"/>
    <w:tmpl w:val="06E8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E47079"/>
    <w:multiLevelType w:val="hybridMultilevel"/>
    <w:tmpl w:val="613A4456"/>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13" w15:restartNumberingAfterBreak="0">
    <w:nsid w:val="453F5179"/>
    <w:multiLevelType w:val="multilevel"/>
    <w:tmpl w:val="AA42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B912BE"/>
    <w:multiLevelType w:val="multilevel"/>
    <w:tmpl w:val="4D7A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E11E6E"/>
    <w:multiLevelType w:val="multilevel"/>
    <w:tmpl w:val="0CB2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004970"/>
    <w:multiLevelType w:val="multilevel"/>
    <w:tmpl w:val="30AE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0E4704"/>
    <w:multiLevelType w:val="multilevel"/>
    <w:tmpl w:val="3D3A2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752C83"/>
    <w:multiLevelType w:val="hybridMultilevel"/>
    <w:tmpl w:val="A2B0A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93C74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D397084"/>
    <w:multiLevelType w:val="hybridMultilevel"/>
    <w:tmpl w:val="F29C0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FA1CFA"/>
    <w:multiLevelType w:val="multilevel"/>
    <w:tmpl w:val="CBDC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0A68BC"/>
    <w:multiLevelType w:val="hybridMultilevel"/>
    <w:tmpl w:val="70782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A70A07"/>
    <w:multiLevelType w:val="hybridMultilevel"/>
    <w:tmpl w:val="840A1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1801912">
    <w:abstractNumId w:val="23"/>
  </w:num>
  <w:num w:numId="2" w16cid:durableId="1892230186">
    <w:abstractNumId w:val="6"/>
  </w:num>
  <w:num w:numId="3" w16cid:durableId="885029349">
    <w:abstractNumId w:val="8"/>
  </w:num>
  <w:num w:numId="4" w16cid:durableId="1099912810">
    <w:abstractNumId w:val="7"/>
  </w:num>
  <w:num w:numId="5" w16cid:durableId="1859156838">
    <w:abstractNumId w:val="21"/>
  </w:num>
  <w:num w:numId="6" w16cid:durableId="816143425">
    <w:abstractNumId w:val="11"/>
  </w:num>
  <w:num w:numId="7" w16cid:durableId="1365667001">
    <w:abstractNumId w:val="5"/>
  </w:num>
  <w:num w:numId="8" w16cid:durableId="1772777724">
    <w:abstractNumId w:val="9"/>
  </w:num>
  <w:num w:numId="9" w16cid:durableId="861557138">
    <w:abstractNumId w:val="14"/>
  </w:num>
  <w:num w:numId="10" w16cid:durableId="1790464541">
    <w:abstractNumId w:val="18"/>
  </w:num>
  <w:num w:numId="11" w16cid:durableId="624115190">
    <w:abstractNumId w:val="15"/>
  </w:num>
  <w:num w:numId="12" w16cid:durableId="825168150">
    <w:abstractNumId w:val="12"/>
  </w:num>
  <w:num w:numId="13" w16cid:durableId="392240410">
    <w:abstractNumId w:val="13"/>
  </w:num>
  <w:num w:numId="14" w16cid:durableId="2139759472">
    <w:abstractNumId w:val="17"/>
  </w:num>
  <w:num w:numId="15" w16cid:durableId="887953475">
    <w:abstractNumId w:val="22"/>
  </w:num>
  <w:num w:numId="16" w16cid:durableId="355348295">
    <w:abstractNumId w:val="20"/>
  </w:num>
  <w:num w:numId="17" w16cid:durableId="1776830789">
    <w:abstractNumId w:val="4"/>
  </w:num>
  <w:num w:numId="18" w16cid:durableId="1553226926">
    <w:abstractNumId w:val="10"/>
  </w:num>
  <w:num w:numId="19" w16cid:durableId="1057362671">
    <w:abstractNumId w:val="16"/>
  </w:num>
  <w:num w:numId="20" w16cid:durableId="1071467166">
    <w:abstractNumId w:val="1"/>
  </w:num>
  <w:num w:numId="21" w16cid:durableId="1178084639">
    <w:abstractNumId w:val="3"/>
  </w:num>
  <w:num w:numId="22" w16cid:durableId="2012560691">
    <w:abstractNumId w:val="0"/>
  </w:num>
  <w:num w:numId="23" w16cid:durableId="750589557">
    <w:abstractNumId w:val="2"/>
  </w:num>
  <w:num w:numId="24" w16cid:durableId="8336417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772"/>
    <w:rsid w:val="00012AD0"/>
    <w:rsid w:val="0004433C"/>
    <w:rsid w:val="00051EC7"/>
    <w:rsid w:val="0005504D"/>
    <w:rsid w:val="00075C41"/>
    <w:rsid w:val="000B5BBE"/>
    <w:rsid w:val="000E05E7"/>
    <w:rsid w:val="000F6A98"/>
    <w:rsid w:val="001164D8"/>
    <w:rsid w:val="00136056"/>
    <w:rsid w:val="00144C64"/>
    <w:rsid w:val="00147457"/>
    <w:rsid w:val="00161F62"/>
    <w:rsid w:val="001A569E"/>
    <w:rsid w:val="001A56C5"/>
    <w:rsid w:val="001C14FF"/>
    <w:rsid w:val="001E51B3"/>
    <w:rsid w:val="001F729A"/>
    <w:rsid w:val="00260BAE"/>
    <w:rsid w:val="00261CB8"/>
    <w:rsid w:val="0026222B"/>
    <w:rsid w:val="00294FCD"/>
    <w:rsid w:val="002C1C9A"/>
    <w:rsid w:val="002C3FDD"/>
    <w:rsid w:val="002C6481"/>
    <w:rsid w:val="0031345D"/>
    <w:rsid w:val="003274D1"/>
    <w:rsid w:val="00330EB2"/>
    <w:rsid w:val="00331F49"/>
    <w:rsid w:val="00332C16"/>
    <w:rsid w:val="003A5772"/>
    <w:rsid w:val="003E35A9"/>
    <w:rsid w:val="003F73E0"/>
    <w:rsid w:val="00491171"/>
    <w:rsid w:val="004B1785"/>
    <w:rsid w:val="004B42A1"/>
    <w:rsid w:val="004C28FC"/>
    <w:rsid w:val="004C2A7E"/>
    <w:rsid w:val="004D10E9"/>
    <w:rsid w:val="004E5E84"/>
    <w:rsid w:val="00505C1D"/>
    <w:rsid w:val="005225ED"/>
    <w:rsid w:val="005277B8"/>
    <w:rsid w:val="0056318A"/>
    <w:rsid w:val="00567C05"/>
    <w:rsid w:val="00573B22"/>
    <w:rsid w:val="00575BFD"/>
    <w:rsid w:val="005A084D"/>
    <w:rsid w:val="005F580B"/>
    <w:rsid w:val="0062209C"/>
    <w:rsid w:val="006262CA"/>
    <w:rsid w:val="006460E7"/>
    <w:rsid w:val="006617F1"/>
    <w:rsid w:val="006B5884"/>
    <w:rsid w:val="006B61B4"/>
    <w:rsid w:val="00713B0B"/>
    <w:rsid w:val="007236D5"/>
    <w:rsid w:val="00756105"/>
    <w:rsid w:val="00763173"/>
    <w:rsid w:val="0078746B"/>
    <w:rsid w:val="007B3675"/>
    <w:rsid w:val="007B3985"/>
    <w:rsid w:val="007D273C"/>
    <w:rsid w:val="007D6136"/>
    <w:rsid w:val="007E2DE4"/>
    <w:rsid w:val="007E5826"/>
    <w:rsid w:val="0081232C"/>
    <w:rsid w:val="008434A1"/>
    <w:rsid w:val="008721DA"/>
    <w:rsid w:val="008B3C34"/>
    <w:rsid w:val="008F7F89"/>
    <w:rsid w:val="009658A8"/>
    <w:rsid w:val="009665A9"/>
    <w:rsid w:val="00973E45"/>
    <w:rsid w:val="00986B48"/>
    <w:rsid w:val="009A0D2E"/>
    <w:rsid w:val="009A6F4A"/>
    <w:rsid w:val="009F6341"/>
    <w:rsid w:val="00A1537B"/>
    <w:rsid w:val="00A24625"/>
    <w:rsid w:val="00A316F1"/>
    <w:rsid w:val="00A74FEB"/>
    <w:rsid w:val="00A81D10"/>
    <w:rsid w:val="00A97909"/>
    <w:rsid w:val="00AA0B0B"/>
    <w:rsid w:val="00AA0C20"/>
    <w:rsid w:val="00AA0F1C"/>
    <w:rsid w:val="00AB7519"/>
    <w:rsid w:val="00AD32E6"/>
    <w:rsid w:val="00B01944"/>
    <w:rsid w:val="00B047EF"/>
    <w:rsid w:val="00B25AAE"/>
    <w:rsid w:val="00B25CE5"/>
    <w:rsid w:val="00B767BB"/>
    <w:rsid w:val="00B9336F"/>
    <w:rsid w:val="00BC2EC1"/>
    <w:rsid w:val="00BD2C48"/>
    <w:rsid w:val="00C11168"/>
    <w:rsid w:val="00C26C8B"/>
    <w:rsid w:val="00C5288F"/>
    <w:rsid w:val="00C604A8"/>
    <w:rsid w:val="00C6395C"/>
    <w:rsid w:val="00C74271"/>
    <w:rsid w:val="00C8300B"/>
    <w:rsid w:val="00CA611F"/>
    <w:rsid w:val="00CC0E27"/>
    <w:rsid w:val="00CE4FD1"/>
    <w:rsid w:val="00CF24E1"/>
    <w:rsid w:val="00CF787C"/>
    <w:rsid w:val="00D128E0"/>
    <w:rsid w:val="00D2340B"/>
    <w:rsid w:val="00D257A2"/>
    <w:rsid w:val="00D4360E"/>
    <w:rsid w:val="00D442E4"/>
    <w:rsid w:val="00D50ABC"/>
    <w:rsid w:val="00D565FA"/>
    <w:rsid w:val="00D734E1"/>
    <w:rsid w:val="00DA1811"/>
    <w:rsid w:val="00DD42BA"/>
    <w:rsid w:val="00DD5CEE"/>
    <w:rsid w:val="00E321C2"/>
    <w:rsid w:val="00E37B40"/>
    <w:rsid w:val="00E42464"/>
    <w:rsid w:val="00E602BB"/>
    <w:rsid w:val="00E602FB"/>
    <w:rsid w:val="00E661A3"/>
    <w:rsid w:val="00E70D70"/>
    <w:rsid w:val="00E85623"/>
    <w:rsid w:val="00E94BD8"/>
    <w:rsid w:val="00EE5A3E"/>
    <w:rsid w:val="00EF525E"/>
    <w:rsid w:val="00F23829"/>
    <w:rsid w:val="00F43A0F"/>
    <w:rsid w:val="00F70737"/>
    <w:rsid w:val="00F72EA0"/>
    <w:rsid w:val="00F84C8E"/>
    <w:rsid w:val="00FA3859"/>
    <w:rsid w:val="00FD5730"/>
    <w:rsid w:val="00FF49AA"/>
    <w:rsid w:val="00FF7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AEA7"/>
  <w15:chartTrackingRefBased/>
  <w15:docId w15:val="{BD467516-031F-4DF3-A5CF-4024F265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5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5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772"/>
    <w:rPr>
      <w:rFonts w:ascii="Segoe UI" w:hAnsi="Segoe UI" w:cs="Segoe UI"/>
      <w:sz w:val="18"/>
      <w:szCs w:val="18"/>
    </w:rPr>
  </w:style>
  <w:style w:type="paragraph" w:styleId="NoSpacing">
    <w:name w:val="No Spacing"/>
    <w:uiPriority w:val="1"/>
    <w:qFormat/>
    <w:rsid w:val="00D734E1"/>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C11168"/>
    <w:rPr>
      <w:color w:val="0563C1" w:themeColor="hyperlink"/>
      <w:u w:val="single"/>
    </w:rPr>
  </w:style>
  <w:style w:type="paragraph" w:customStyle="1" w:styleId="Default">
    <w:name w:val="Default"/>
    <w:rsid w:val="00C1116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11168"/>
    <w:pPr>
      <w:ind w:left="720"/>
      <w:contextualSpacing/>
    </w:pPr>
  </w:style>
  <w:style w:type="paragraph" w:customStyle="1" w:styleId="Tabletext">
    <w:name w:val="Table text"/>
    <w:basedOn w:val="Normal"/>
    <w:rsid w:val="00CC0E27"/>
    <w:pPr>
      <w:spacing w:after="120" w:line="240" w:lineRule="auto"/>
    </w:pPr>
    <w:rPr>
      <w:rFonts w:ascii="Calibri" w:eastAsia="Times New Roman" w:hAnsi="Calibri" w:cs="Times New Roman"/>
      <w:szCs w:val="20"/>
    </w:rPr>
  </w:style>
  <w:style w:type="character" w:styleId="Emphasis">
    <w:name w:val="Emphasis"/>
    <w:qFormat/>
    <w:rsid w:val="00CC0E27"/>
    <w:rPr>
      <w:i/>
      <w:color w:val="auto"/>
    </w:rPr>
  </w:style>
  <w:style w:type="paragraph" w:customStyle="1" w:styleId="TableBullet">
    <w:name w:val="Table Bullet"/>
    <w:basedOn w:val="Tabletext"/>
    <w:rsid w:val="00CC0E27"/>
    <w:pPr>
      <w:numPr>
        <w:numId w:val="4"/>
      </w:numPr>
    </w:pPr>
  </w:style>
  <w:style w:type="paragraph" w:styleId="BodyText">
    <w:name w:val="Body Text"/>
    <w:basedOn w:val="Normal"/>
    <w:link w:val="BodyTextChar"/>
    <w:uiPriority w:val="99"/>
    <w:semiHidden/>
    <w:unhideWhenUsed/>
    <w:rsid w:val="00260BAE"/>
    <w:pPr>
      <w:spacing w:after="120"/>
    </w:pPr>
  </w:style>
  <w:style w:type="character" w:customStyle="1" w:styleId="BodyTextChar">
    <w:name w:val="Body Text Char"/>
    <w:basedOn w:val="DefaultParagraphFont"/>
    <w:link w:val="BodyText"/>
    <w:uiPriority w:val="99"/>
    <w:semiHidden/>
    <w:rsid w:val="00260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9976">
      <w:bodyDiv w:val="1"/>
      <w:marLeft w:val="0"/>
      <w:marRight w:val="0"/>
      <w:marTop w:val="0"/>
      <w:marBottom w:val="0"/>
      <w:divBdr>
        <w:top w:val="none" w:sz="0" w:space="0" w:color="auto"/>
        <w:left w:val="none" w:sz="0" w:space="0" w:color="auto"/>
        <w:bottom w:val="none" w:sz="0" w:space="0" w:color="auto"/>
        <w:right w:val="none" w:sz="0" w:space="0" w:color="auto"/>
      </w:divBdr>
    </w:div>
    <w:div w:id="198011533">
      <w:bodyDiv w:val="1"/>
      <w:marLeft w:val="0"/>
      <w:marRight w:val="0"/>
      <w:marTop w:val="0"/>
      <w:marBottom w:val="0"/>
      <w:divBdr>
        <w:top w:val="none" w:sz="0" w:space="0" w:color="auto"/>
        <w:left w:val="none" w:sz="0" w:space="0" w:color="auto"/>
        <w:bottom w:val="none" w:sz="0" w:space="0" w:color="auto"/>
        <w:right w:val="none" w:sz="0" w:space="0" w:color="auto"/>
      </w:divBdr>
    </w:div>
    <w:div w:id="270820142">
      <w:bodyDiv w:val="1"/>
      <w:marLeft w:val="0"/>
      <w:marRight w:val="0"/>
      <w:marTop w:val="0"/>
      <w:marBottom w:val="0"/>
      <w:divBdr>
        <w:top w:val="none" w:sz="0" w:space="0" w:color="auto"/>
        <w:left w:val="none" w:sz="0" w:space="0" w:color="auto"/>
        <w:bottom w:val="none" w:sz="0" w:space="0" w:color="auto"/>
        <w:right w:val="none" w:sz="0" w:space="0" w:color="auto"/>
      </w:divBdr>
    </w:div>
    <w:div w:id="333194820">
      <w:bodyDiv w:val="1"/>
      <w:marLeft w:val="0"/>
      <w:marRight w:val="0"/>
      <w:marTop w:val="0"/>
      <w:marBottom w:val="0"/>
      <w:divBdr>
        <w:top w:val="none" w:sz="0" w:space="0" w:color="auto"/>
        <w:left w:val="none" w:sz="0" w:space="0" w:color="auto"/>
        <w:bottom w:val="none" w:sz="0" w:space="0" w:color="auto"/>
        <w:right w:val="none" w:sz="0" w:space="0" w:color="auto"/>
      </w:divBdr>
    </w:div>
    <w:div w:id="437989572">
      <w:bodyDiv w:val="1"/>
      <w:marLeft w:val="0"/>
      <w:marRight w:val="0"/>
      <w:marTop w:val="0"/>
      <w:marBottom w:val="0"/>
      <w:divBdr>
        <w:top w:val="none" w:sz="0" w:space="0" w:color="auto"/>
        <w:left w:val="none" w:sz="0" w:space="0" w:color="auto"/>
        <w:bottom w:val="none" w:sz="0" w:space="0" w:color="auto"/>
        <w:right w:val="none" w:sz="0" w:space="0" w:color="auto"/>
      </w:divBdr>
    </w:div>
    <w:div w:id="588730624">
      <w:bodyDiv w:val="1"/>
      <w:marLeft w:val="0"/>
      <w:marRight w:val="0"/>
      <w:marTop w:val="0"/>
      <w:marBottom w:val="0"/>
      <w:divBdr>
        <w:top w:val="none" w:sz="0" w:space="0" w:color="auto"/>
        <w:left w:val="none" w:sz="0" w:space="0" w:color="auto"/>
        <w:bottom w:val="none" w:sz="0" w:space="0" w:color="auto"/>
        <w:right w:val="none" w:sz="0" w:space="0" w:color="auto"/>
      </w:divBdr>
    </w:div>
    <w:div w:id="762261815">
      <w:bodyDiv w:val="1"/>
      <w:marLeft w:val="0"/>
      <w:marRight w:val="0"/>
      <w:marTop w:val="0"/>
      <w:marBottom w:val="0"/>
      <w:divBdr>
        <w:top w:val="none" w:sz="0" w:space="0" w:color="auto"/>
        <w:left w:val="none" w:sz="0" w:space="0" w:color="auto"/>
        <w:bottom w:val="none" w:sz="0" w:space="0" w:color="auto"/>
        <w:right w:val="none" w:sz="0" w:space="0" w:color="auto"/>
      </w:divBdr>
    </w:div>
    <w:div w:id="968628597">
      <w:bodyDiv w:val="1"/>
      <w:marLeft w:val="0"/>
      <w:marRight w:val="0"/>
      <w:marTop w:val="0"/>
      <w:marBottom w:val="0"/>
      <w:divBdr>
        <w:top w:val="none" w:sz="0" w:space="0" w:color="auto"/>
        <w:left w:val="none" w:sz="0" w:space="0" w:color="auto"/>
        <w:bottom w:val="none" w:sz="0" w:space="0" w:color="auto"/>
        <w:right w:val="none" w:sz="0" w:space="0" w:color="auto"/>
      </w:divBdr>
    </w:div>
    <w:div w:id="1026831537">
      <w:bodyDiv w:val="1"/>
      <w:marLeft w:val="0"/>
      <w:marRight w:val="0"/>
      <w:marTop w:val="0"/>
      <w:marBottom w:val="0"/>
      <w:divBdr>
        <w:top w:val="none" w:sz="0" w:space="0" w:color="auto"/>
        <w:left w:val="none" w:sz="0" w:space="0" w:color="auto"/>
        <w:bottom w:val="none" w:sz="0" w:space="0" w:color="auto"/>
        <w:right w:val="none" w:sz="0" w:space="0" w:color="auto"/>
      </w:divBdr>
    </w:div>
    <w:div w:id="1026951316">
      <w:bodyDiv w:val="1"/>
      <w:marLeft w:val="0"/>
      <w:marRight w:val="0"/>
      <w:marTop w:val="0"/>
      <w:marBottom w:val="0"/>
      <w:divBdr>
        <w:top w:val="none" w:sz="0" w:space="0" w:color="auto"/>
        <w:left w:val="none" w:sz="0" w:space="0" w:color="auto"/>
        <w:bottom w:val="none" w:sz="0" w:space="0" w:color="auto"/>
        <w:right w:val="none" w:sz="0" w:space="0" w:color="auto"/>
      </w:divBdr>
    </w:div>
    <w:div w:id="1052459358">
      <w:bodyDiv w:val="1"/>
      <w:marLeft w:val="0"/>
      <w:marRight w:val="0"/>
      <w:marTop w:val="0"/>
      <w:marBottom w:val="0"/>
      <w:divBdr>
        <w:top w:val="none" w:sz="0" w:space="0" w:color="auto"/>
        <w:left w:val="none" w:sz="0" w:space="0" w:color="auto"/>
        <w:bottom w:val="none" w:sz="0" w:space="0" w:color="auto"/>
        <w:right w:val="none" w:sz="0" w:space="0" w:color="auto"/>
      </w:divBdr>
    </w:div>
    <w:div w:id="1176731296">
      <w:bodyDiv w:val="1"/>
      <w:marLeft w:val="0"/>
      <w:marRight w:val="0"/>
      <w:marTop w:val="0"/>
      <w:marBottom w:val="0"/>
      <w:divBdr>
        <w:top w:val="none" w:sz="0" w:space="0" w:color="auto"/>
        <w:left w:val="none" w:sz="0" w:space="0" w:color="auto"/>
        <w:bottom w:val="none" w:sz="0" w:space="0" w:color="auto"/>
        <w:right w:val="none" w:sz="0" w:space="0" w:color="auto"/>
      </w:divBdr>
    </w:div>
    <w:div w:id="1267613613">
      <w:bodyDiv w:val="1"/>
      <w:marLeft w:val="0"/>
      <w:marRight w:val="0"/>
      <w:marTop w:val="0"/>
      <w:marBottom w:val="0"/>
      <w:divBdr>
        <w:top w:val="none" w:sz="0" w:space="0" w:color="auto"/>
        <w:left w:val="none" w:sz="0" w:space="0" w:color="auto"/>
        <w:bottom w:val="none" w:sz="0" w:space="0" w:color="auto"/>
        <w:right w:val="none" w:sz="0" w:space="0" w:color="auto"/>
      </w:divBdr>
    </w:div>
    <w:div w:id="1472870238">
      <w:bodyDiv w:val="1"/>
      <w:marLeft w:val="0"/>
      <w:marRight w:val="0"/>
      <w:marTop w:val="0"/>
      <w:marBottom w:val="0"/>
      <w:divBdr>
        <w:top w:val="none" w:sz="0" w:space="0" w:color="auto"/>
        <w:left w:val="none" w:sz="0" w:space="0" w:color="auto"/>
        <w:bottom w:val="none" w:sz="0" w:space="0" w:color="auto"/>
        <w:right w:val="none" w:sz="0" w:space="0" w:color="auto"/>
      </w:divBdr>
    </w:div>
    <w:div w:id="1575823643">
      <w:bodyDiv w:val="1"/>
      <w:marLeft w:val="0"/>
      <w:marRight w:val="0"/>
      <w:marTop w:val="0"/>
      <w:marBottom w:val="0"/>
      <w:divBdr>
        <w:top w:val="none" w:sz="0" w:space="0" w:color="auto"/>
        <w:left w:val="none" w:sz="0" w:space="0" w:color="auto"/>
        <w:bottom w:val="none" w:sz="0" w:space="0" w:color="auto"/>
        <w:right w:val="none" w:sz="0" w:space="0" w:color="auto"/>
      </w:divBdr>
    </w:div>
    <w:div w:id="200462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5CFCD-AF6C-47DC-A8D3-38C436D59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Shahida Damani (MTS - HR Recruitment Officer)</dc:creator>
  <cp:keywords/>
  <dc:description/>
  <cp:lastModifiedBy>Shahida Damani (MTS - HR &amp; Recruitment Officer)</cp:lastModifiedBy>
  <cp:revision>6</cp:revision>
  <cp:lastPrinted>2025-01-09T10:14:00Z</cp:lastPrinted>
  <dcterms:created xsi:type="dcterms:W3CDTF">2025-08-13T08:16:00Z</dcterms:created>
  <dcterms:modified xsi:type="dcterms:W3CDTF">2025-09-08T07:21:00Z</dcterms:modified>
</cp:coreProperties>
</file>