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D046" w14:textId="77777777" w:rsidR="003A5772" w:rsidRDefault="003A5772">
      <w:r>
        <w:rPr>
          <w:noProof/>
          <w:lang w:eastAsia="en-GB"/>
        </w:rPr>
        <w:drawing>
          <wp:anchor distT="0" distB="0" distL="114300" distR="114300" simplePos="0" relativeHeight="251658240" behindDoc="0" locked="0" layoutInCell="1" allowOverlap="1" wp14:anchorId="2DE9ED8C" wp14:editId="024ACF82">
            <wp:simplePos x="0" y="0"/>
            <wp:positionH relativeFrom="margin">
              <wp:align>center</wp:align>
            </wp:positionH>
            <wp:positionV relativeFrom="paragraph">
              <wp:posOffset>-161925</wp:posOffset>
            </wp:positionV>
            <wp:extent cx="2152650" cy="928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1F641" w14:textId="77777777" w:rsidR="003A5772" w:rsidRDefault="003A5772"/>
    <w:p w14:paraId="5D50F9DF" w14:textId="77777777" w:rsidR="003A5772" w:rsidRDefault="003A5772"/>
    <w:p w14:paraId="068ECD30" w14:textId="77777777" w:rsidR="003A5772" w:rsidRDefault="003A5772"/>
    <w:tbl>
      <w:tblPr>
        <w:tblStyle w:val="TableGrid"/>
        <w:tblW w:w="0" w:type="auto"/>
        <w:tblLook w:val="04A0" w:firstRow="1" w:lastRow="0" w:firstColumn="1" w:lastColumn="0" w:noHBand="0" w:noVBand="1"/>
      </w:tblPr>
      <w:tblGrid>
        <w:gridCol w:w="3256"/>
        <w:gridCol w:w="10692"/>
      </w:tblGrid>
      <w:tr w:rsidR="003A5772" w14:paraId="633589AF" w14:textId="77777777" w:rsidTr="003A5772">
        <w:tc>
          <w:tcPr>
            <w:tcW w:w="13948" w:type="dxa"/>
            <w:gridSpan w:val="2"/>
            <w:shd w:val="clear" w:color="auto" w:fill="D9D9D9" w:themeFill="background1" w:themeFillShade="D9"/>
          </w:tcPr>
          <w:p w14:paraId="2F625081" w14:textId="77777777" w:rsidR="003A5772" w:rsidRPr="003A5772" w:rsidRDefault="003A5772">
            <w:pPr>
              <w:rPr>
                <w:b/>
                <w:sz w:val="28"/>
                <w:szCs w:val="28"/>
              </w:rPr>
            </w:pPr>
            <w:r w:rsidRPr="003A5772">
              <w:rPr>
                <w:b/>
                <w:sz w:val="28"/>
                <w:szCs w:val="28"/>
              </w:rPr>
              <w:t>Job description</w:t>
            </w:r>
          </w:p>
          <w:p w14:paraId="69B722D4" w14:textId="77777777" w:rsidR="003A5772" w:rsidRDefault="003A5772"/>
          <w:p w14:paraId="31C0012C" w14:textId="77777777" w:rsidR="003A5772" w:rsidRPr="003A5772" w:rsidRDefault="003A5772">
            <w:pPr>
              <w:rPr>
                <w:b/>
              </w:rPr>
            </w:pPr>
            <w:r w:rsidRPr="003A5772">
              <w:rPr>
                <w:b/>
              </w:rPr>
              <w:t>The School is committed to safeguarding and promoting the welfare of children and young people and expects all staff and volunteers to share this commitment</w:t>
            </w:r>
          </w:p>
          <w:p w14:paraId="2DF9CCE0" w14:textId="77777777" w:rsidR="003A5772" w:rsidRDefault="003A5772"/>
        </w:tc>
      </w:tr>
      <w:tr w:rsidR="00F23829" w14:paraId="0B072E5F" w14:textId="77777777" w:rsidTr="00D734E1">
        <w:tc>
          <w:tcPr>
            <w:tcW w:w="3256" w:type="dxa"/>
            <w:shd w:val="clear" w:color="auto" w:fill="FFFFFF" w:themeFill="background1"/>
          </w:tcPr>
          <w:p w14:paraId="17EFF663" w14:textId="77777777" w:rsidR="00F23829" w:rsidRPr="00622FC4" w:rsidRDefault="00F23829">
            <w:pPr>
              <w:rPr>
                <w:b/>
              </w:rPr>
            </w:pPr>
            <w:r w:rsidRPr="00622FC4">
              <w:rPr>
                <w:b/>
              </w:rPr>
              <w:t>The School</w:t>
            </w:r>
          </w:p>
        </w:tc>
        <w:tc>
          <w:tcPr>
            <w:tcW w:w="10692" w:type="dxa"/>
            <w:shd w:val="clear" w:color="auto" w:fill="FFFFFF" w:themeFill="background1"/>
          </w:tcPr>
          <w:p w14:paraId="6BCBF872" w14:textId="5A2CD0DE" w:rsidR="00F23829" w:rsidRPr="00622FC4" w:rsidRDefault="00F23829">
            <w:pPr>
              <w:rPr>
                <w:b/>
              </w:rPr>
            </w:pPr>
            <w:r w:rsidRPr="00622FC4">
              <w:rPr>
                <w:rFonts w:ascii="Calibri" w:hAnsi="Calibri"/>
              </w:rPr>
              <w:t>Merchant Taylors’ School is a large Independent Boys’ School, situated in 28</w:t>
            </w:r>
            <w:r w:rsidR="006D1E24">
              <w:rPr>
                <w:rFonts w:ascii="Calibri" w:hAnsi="Calibri"/>
              </w:rPr>
              <w:t>0</w:t>
            </w:r>
            <w:r w:rsidRPr="00622FC4">
              <w:rPr>
                <w:rFonts w:ascii="Calibri" w:hAnsi="Calibri"/>
              </w:rPr>
              <w:t xml:space="preserve"> acres of parkland in Northwood, Middlesex.  The School was founded in 1561, is owned by the Merchant Taylors’ Educational Trust and moved to its present site in 1933. There are four distinct boys’ day schools on campus. The Nursery, the Pre-Prep &amp; the Prep cater for 3</w:t>
            </w:r>
            <w:r w:rsidR="006D1E24">
              <w:rPr>
                <w:rFonts w:ascii="Calibri" w:hAnsi="Calibri"/>
              </w:rPr>
              <w:t>7</w:t>
            </w:r>
            <w:r w:rsidRPr="00622FC4">
              <w:rPr>
                <w:rFonts w:ascii="Calibri" w:hAnsi="Calibri"/>
              </w:rPr>
              <w:t>0 boys, while the Senior School has some 9</w:t>
            </w:r>
            <w:r w:rsidR="006D1E24">
              <w:rPr>
                <w:rFonts w:ascii="Calibri" w:hAnsi="Calibri"/>
              </w:rPr>
              <w:t>6</w:t>
            </w:r>
            <w:r w:rsidRPr="00622FC4">
              <w:rPr>
                <w:rFonts w:ascii="Calibri" w:hAnsi="Calibri"/>
              </w:rPr>
              <w:t>0 pupils. The School employs over 1</w:t>
            </w:r>
            <w:r w:rsidR="006D1E24">
              <w:rPr>
                <w:rFonts w:ascii="Calibri" w:hAnsi="Calibri"/>
              </w:rPr>
              <w:t>1</w:t>
            </w:r>
            <w:r w:rsidRPr="00622FC4">
              <w:rPr>
                <w:rFonts w:ascii="Calibri" w:hAnsi="Calibri"/>
              </w:rPr>
              <w:t>0 teachers and 160 Support staff across Merchant Taylors’ School.</w:t>
            </w:r>
          </w:p>
        </w:tc>
      </w:tr>
      <w:tr w:rsidR="003A5772" w14:paraId="39701B9B" w14:textId="77777777" w:rsidTr="00D734E1">
        <w:tc>
          <w:tcPr>
            <w:tcW w:w="3256" w:type="dxa"/>
            <w:shd w:val="clear" w:color="auto" w:fill="FFFFFF" w:themeFill="background1"/>
          </w:tcPr>
          <w:p w14:paraId="2D8A96DA" w14:textId="77777777" w:rsidR="003A5772" w:rsidRPr="00622FC4" w:rsidRDefault="003A5772">
            <w:pPr>
              <w:rPr>
                <w:b/>
              </w:rPr>
            </w:pPr>
            <w:r w:rsidRPr="006D5EBF">
              <w:rPr>
                <w:b/>
              </w:rPr>
              <w:t>Job title</w:t>
            </w:r>
          </w:p>
        </w:tc>
        <w:tc>
          <w:tcPr>
            <w:tcW w:w="10692" w:type="dxa"/>
            <w:shd w:val="clear" w:color="auto" w:fill="FFFFFF" w:themeFill="background1"/>
          </w:tcPr>
          <w:p w14:paraId="38CA06B5" w14:textId="4E63A25A" w:rsidR="003A5772" w:rsidRPr="00622FC4" w:rsidRDefault="009D70A2">
            <w:bookmarkStart w:id="0" w:name="_Hlk212629267"/>
            <w:r w:rsidRPr="00622FC4">
              <w:t xml:space="preserve">Art Technician </w:t>
            </w:r>
            <w:r w:rsidR="006D1E24">
              <w:t xml:space="preserve">(Maternity cover) </w:t>
            </w:r>
            <w:r w:rsidR="004545A6">
              <w:t xml:space="preserve">(Wednesday, Thursday and Friday) </w:t>
            </w:r>
            <w:r w:rsidR="006D1E24">
              <w:t>Term time plus 3 weeks</w:t>
            </w:r>
            <w:r w:rsidR="004545A6">
              <w:t>. This appointment is part of a job share arrangement.</w:t>
            </w:r>
            <w:bookmarkEnd w:id="0"/>
          </w:p>
        </w:tc>
      </w:tr>
      <w:tr w:rsidR="003A5772" w14:paraId="46E2A120" w14:textId="77777777" w:rsidTr="00D734E1">
        <w:tc>
          <w:tcPr>
            <w:tcW w:w="3256" w:type="dxa"/>
            <w:shd w:val="clear" w:color="auto" w:fill="FFFFFF" w:themeFill="background1"/>
          </w:tcPr>
          <w:p w14:paraId="1CDFD896" w14:textId="77777777" w:rsidR="003A5772" w:rsidRPr="00622FC4" w:rsidRDefault="003A5772">
            <w:pPr>
              <w:rPr>
                <w:b/>
              </w:rPr>
            </w:pPr>
            <w:r w:rsidRPr="00622FC4">
              <w:rPr>
                <w:b/>
              </w:rPr>
              <w:t>Function</w:t>
            </w:r>
          </w:p>
        </w:tc>
        <w:tc>
          <w:tcPr>
            <w:tcW w:w="10692" w:type="dxa"/>
            <w:shd w:val="clear" w:color="auto" w:fill="FFFFFF" w:themeFill="background1"/>
          </w:tcPr>
          <w:p w14:paraId="5284ACB6" w14:textId="77777777" w:rsidR="003A5772" w:rsidRPr="00622FC4" w:rsidRDefault="00075C41">
            <w:r w:rsidRPr="00622FC4">
              <w:t>Support Staff</w:t>
            </w:r>
          </w:p>
        </w:tc>
      </w:tr>
      <w:tr w:rsidR="003A5772" w14:paraId="2CF24D87" w14:textId="77777777" w:rsidTr="00D734E1">
        <w:tc>
          <w:tcPr>
            <w:tcW w:w="3256" w:type="dxa"/>
            <w:shd w:val="clear" w:color="auto" w:fill="FFFFFF" w:themeFill="background1"/>
          </w:tcPr>
          <w:p w14:paraId="7F4C2EC0" w14:textId="77777777" w:rsidR="003A5772" w:rsidRPr="00622FC4" w:rsidRDefault="00973E45">
            <w:pPr>
              <w:rPr>
                <w:b/>
              </w:rPr>
            </w:pPr>
            <w:r w:rsidRPr="00622FC4">
              <w:rPr>
                <w:b/>
              </w:rPr>
              <w:t>Reports to</w:t>
            </w:r>
          </w:p>
        </w:tc>
        <w:tc>
          <w:tcPr>
            <w:tcW w:w="10692" w:type="dxa"/>
            <w:shd w:val="clear" w:color="auto" w:fill="FFFFFF" w:themeFill="background1"/>
          </w:tcPr>
          <w:p w14:paraId="28AA6BB2" w14:textId="77777777" w:rsidR="003A5772" w:rsidRPr="00622FC4" w:rsidRDefault="009D70A2">
            <w:r w:rsidRPr="00622FC4">
              <w:t>Head of Art</w:t>
            </w:r>
          </w:p>
        </w:tc>
      </w:tr>
      <w:tr w:rsidR="005A084D" w14:paraId="2C24BE3C" w14:textId="77777777" w:rsidTr="00D734E1">
        <w:tc>
          <w:tcPr>
            <w:tcW w:w="3256" w:type="dxa"/>
            <w:shd w:val="clear" w:color="auto" w:fill="FFFFFF" w:themeFill="background1"/>
          </w:tcPr>
          <w:p w14:paraId="669500EB" w14:textId="77777777" w:rsidR="005A084D" w:rsidRPr="00622FC4" w:rsidRDefault="00F23829">
            <w:pPr>
              <w:rPr>
                <w:b/>
              </w:rPr>
            </w:pPr>
            <w:r w:rsidRPr="00622FC4">
              <w:rPr>
                <w:b/>
              </w:rPr>
              <w:t>Line management duties and responsibilities for</w:t>
            </w:r>
          </w:p>
        </w:tc>
        <w:tc>
          <w:tcPr>
            <w:tcW w:w="10692" w:type="dxa"/>
            <w:shd w:val="clear" w:color="auto" w:fill="FFFFFF" w:themeFill="background1"/>
          </w:tcPr>
          <w:p w14:paraId="7D511F25" w14:textId="77777777" w:rsidR="005A084D" w:rsidRPr="00622FC4" w:rsidRDefault="009D70A2">
            <w:r w:rsidRPr="00622FC4">
              <w:t>N/A</w:t>
            </w:r>
          </w:p>
        </w:tc>
      </w:tr>
      <w:tr w:rsidR="00F23829" w14:paraId="2CDB3340" w14:textId="77777777" w:rsidTr="00D734E1">
        <w:tc>
          <w:tcPr>
            <w:tcW w:w="3256" w:type="dxa"/>
            <w:shd w:val="clear" w:color="auto" w:fill="FFFFFF" w:themeFill="background1"/>
          </w:tcPr>
          <w:p w14:paraId="18A2DDF0" w14:textId="77777777" w:rsidR="00F23829" w:rsidRPr="00622FC4" w:rsidRDefault="00F23829">
            <w:pPr>
              <w:rPr>
                <w:b/>
              </w:rPr>
            </w:pPr>
            <w:r w:rsidRPr="00622FC4">
              <w:rPr>
                <w:b/>
              </w:rPr>
              <w:t>Summary of role</w:t>
            </w:r>
          </w:p>
        </w:tc>
        <w:tc>
          <w:tcPr>
            <w:tcW w:w="10692" w:type="dxa"/>
            <w:shd w:val="clear" w:color="auto" w:fill="FFFFFF" w:themeFill="background1"/>
          </w:tcPr>
          <w:p w14:paraId="3B29075F" w14:textId="34E0D954" w:rsidR="009D70A2" w:rsidRPr="00622FC4" w:rsidRDefault="009D70A2" w:rsidP="009D70A2">
            <w:pPr>
              <w:pStyle w:val="Title"/>
              <w:jc w:val="both"/>
              <w:rPr>
                <w:rFonts w:asciiTheme="minorHAnsi" w:hAnsiTheme="minorHAnsi"/>
                <w:b w:val="0"/>
                <w:sz w:val="22"/>
                <w:szCs w:val="22"/>
              </w:rPr>
            </w:pPr>
            <w:r w:rsidRPr="00622FC4">
              <w:rPr>
                <w:rFonts w:asciiTheme="minorHAnsi" w:hAnsiTheme="minorHAnsi"/>
                <w:b w:val="0"/>
                <w:sz w:val="22"/>
                <w:szCs w:val="22"/>
              </w:rPr>
              <w:t>Merchant Taylors’ School Art Department is an exciting and dynamic place to work – the department is extremely</w:t>
            </w:r>
            <w:r w:rsidR="00F50CFC">
              <w:rPr>
                <w:rFonts w:asciiTheme="minorHAnsi" w:hAnsiTheme="minorHAnsi"/>
                <w:b w:val="0"/>
                <w:sz w:val="22"/>
                <w:szCs w:val="22"/>
              </w:rPr>
              <w:t xml:space="preserve"> </w:t>
            </w:r>
            <w:r w:rsidRPr="00622FC4">
              <w:rPr>
                <w:rFonts w:asciiTheme="minorHAnsi" w:hAnsiTheme="minorHAnsi"/>
                <w:b w:val="0"/>
                <w:sz w:val="22"/>
                <w:szCs w:val="22"/>
              </w:rPr>
              <w:t xml:space="preserve">popular and successful.  We require a highly organised and disciplined person to </w:t>
            </w:r>
            <w:r w:rsidR="00EC259F">
              <w:rPr>
                <w:rFonts w:asciiTheme="minorHAnsi" w:hAnsiTheme="minorHAnsi"/>
                <w:b w:val="0"/>
                <w:sz w:val="22"/>
                <w:szCs w:val="22"/>
              </w:rPr>
              <w:t xml:space="preserve">support ambitious practical works, </w:t>
            </w:r>
            <w:r w:rsidRPr="00622FC4">
              <w:rPr>
                <w:rFonts w:asciiTheme="minorHAnsi" w:hAnsiTheme="minorHAnsi"/>
                <w:b w:val="0"/>
                <w:sz w:val="22"/>
                <w:szCs w:val="22"/>
              </w:rPr>
              <w:t>manage the auxiliary aspects such as order</w:t>
            </w:r>
            <w:r w:rsidR="00EC259F">
              <w:rPr>
                <w:rFonts w:asciiTheme="minorHAnsi" w:hAnsiTheme="minorHAnsi"/>
                <w:b w:val="0"/>
                <w:sz w:val="22"/>
                <w:szCs w:val="22"/>
              </w:rPr>
              <w:t>ing</w:t>
            </w:r>
            <w:r w:rsidRPr="00622FC4">
              <w:rPr>
                <w:rFonts w:asciiTheme="minorHAnsi" w:hAnsiTheme="minorHAnsi"/>
                <w:b w:val="0"/>
                <w:sz w:val="22"/>
                <w:szCs w:val="22"/>
              </w:rPr>
              <w:t xml:space="preserve"> and organisation of stock, preparation of facilities for daily use, assistance with displays, </w:t>
            </w:r>
            <w:r w:rsidR="00622FC4" w:rsidRPr="00622FC4">
              <w:rPr>
                <w:rFonts w:asciiTheme="minorHAnsi" w:hAnsiTheme="minorHAnsi"/>
                <w:b w:val="0"/>
                <w:sz w:val="22"/>
                <w:szCs w:val="22"/>
              </w:rPr>
              <w:t>small-scale</w:t>
            </w:r>
            <w:r w:rsidRPr="00622FC4">
              <w:rPr>
                <w:rFonts w:asciiTheme="minorHAnsi" w:hAnsiTheme="minorHAnsi"/>
                <w:b w:val="0"/>
                <w:sz w:val="22"/>
                <w:szCs w:val="22"/>
              </w:rPr>
              <w:t xml:space="preserve"> DIY tasks; preparing canvas and stretchers for painting and ensuring the efficient management of all tasks.</w:t>
            </w:r>
          </w:p>
          <w:p w14:paraId="300C906B" w14:textId="785FBCCC" w:rsidR="00F23829" w:rsidRPr="00622FC4" w:rsidRDefault="009D70A2" w:rsidP="00417CDE">
            <w:pPr>
              <w:pStyle w:val="Title"/>
              <w:jc w:val="both"/>
              <w:rPr>
                <w:rFonts w:asciiTheme="minorHAnsi" w:hAnsiTheme="minorHAnsi"/>
                <w:b w:val="0"/>
                <w:sz w:val="22"/>
                <w:szCs w:val="22"/>
              </w:rPr>
            </w:pPr>
            <w:r w:rsidRPr="00622FC4">
              <w:rPr>
                <w:rFonts w:asciiTheme="minorHAnsi" w:hAnsiTheme="minorHAnsi"/>
                <w:b w:val="0"/>
                <w:sz w:val="22"/>
                <w:szCs w:val="22"/>
              </w:rPr>
              <w:t>The role would suit a range of practical skillsets</w:t>
            </w:r>
            <w:r w:rsidR="00EC259F">
              <w:rPr>
                <w:rFonts w:asciiTheme="minorHAnsi" w:hAnsiTheme="minorHAnsi"/>
                <w:b w:val="0"/>
                <w:sz w:val="22"/>
                <w:szCs w:val="22"/>
              </w:rPr>
              <w:t xml:space="preserve">, from </w:t>
            </w:r>
            <w:r w:rsidRPr="00622FC4">
              <w:rPr>
                <w:rFonts w:asciiTheme="minorHAnsi" w:hAnsiTheme="minorHAnsi"/>
                <w:b w:val="0"/>
                <w:sz w:val="22"/>
                <w:szCs w:val="22"/>
              </w:rPr>
              <w:t xml:space="preserve">recent graduates to practising artists.  As a member of the non-teaching staff, the incumbent is accountable to the Bursar for the proper performance of duties.  The Technician’s </w:t>
            </w:r>
            <w:r w:rsidR="00622FC4" w:rsidRPr="00622FC4">
              <w:rPr>
                <w:rFonts w:asciiTheme="minorHAnsi" w:hAnsiTheme="minorHAnsi"/>
                <w:b w:val="0"/>
                <w:sz w:val="22"/>
                <w:szCs w:val="22"/>
              </w:rPr>
              <w:t>day-to-day</w:t>
            </w:r>
            <w:r w:rsidRPr="00622FC4">
              <w:rPr>
                <w:rFonts w:asciiTheme="minorHAnsi" w:hAnsiTheme="minorHAnsi"/>
                <w:b w:val="0"/>
                <w:sz w:val="22"/>
                <w:szCs w:val="22"/>
              </w:rPr>
              <w:t xml:space="preserve"> activities will be supervised by the Head of Department.</w:t>
            </w:r>
          </w:p>
          <w:p w14:paraId="6D0D2898" w14:textId="50E105E2" w:rsidR="00622FC4" w:rsidRPr="00622FC4" w:rsidRDefault="00EC259F" w:rsidP="00622FC4">
            <w:pPr>
              <w:pStyle w:val="xmsonormal"/>
              <w:rPr>
                <w:sz w:val="22"/>
                <w:szCs w:val="22"/>
              </w:rPr>
            </w:pPr>
            <w:r>
              <w:rPr>
                <w:rFonts w:ascii="Calibri" w:hAnsi="Calibri" w:cs="Calibri"/>
                <w:sz w:val="22"/>
                <w:szCs w:val="22"/>
              </w:rPr>
              <w:lastRenderedPageBreak/>
              <w:t xml:space="preserve">This role is </w:t>
            </w:r>
            <w:r w:rsidR="00622FC4" w:rsidRPr="00622FC4">
              <w:rPr>
                <w:rFonts w:ascii="Calibri" w:hAnsi="Calibri" w:cs="Calibri"/>
                <w:sz w:val="22"/>
                <w:szCs w:val="22"/>
              </w:rPr>
              <w:t>part of the job share arrangement and to ensure a smooth transition of support provided to the Art department across the working week, daily task allocation will be coordinated</w:t>
            </w:r>
            <w:r>
              <w:rPr>
                <w:rFonts w:ascii="Calibri" w:hAnsi="Calibri" w:cs="Calibri"/>
                <w:sz w:val="22"/>
                <w:szCs w:val="22"/>
              </w:rPr>
              <w:t>.</w:t>
            </w:r>
            <w:r w:rsidR="00622FC4" w:rsidRPr="00622FC4">
              <w:rPr>
                <w:rFonts w:ascii="Calibri" w:hAnsi="Calibri" w:cs="Calibri"/>
                <w:sz w:val="22"/>
                <w:szCs w:val="22"/>
              </w:rPr>
              <w:t xml:space="preserve"> The requirement for effective communication and planning as part of the weekly handover between both Art  Technicians is essential.</w:t>
            </w:r>
          </w:p>
        </w:tc>
      </w:tr>
      <w:tr w:rsidR="00973E45" w14:paraId="1AC629B9" w14:textId="77777777" w:rsidTr="00D734E1">
        <w:tc>
          <w:tcPr>
            <w:tcW w:w="3256" w:type="dxa"/>
            <w:shd w:val="clear" w:color="auto" w:fill="FFFFFF" w:themeFill="background1"/>
          </w:tcPr>
          <w:p w14:paraId="7049E49B" w14:textId="77777777" w:rsidR="00973E45" w:rsidRPr="00622FC4" w:rsidRDefault="00973E45">
            <w:pPr>
              <w:rPr>
                <w:b/>
              </w:rPr>
            </w:pPr>
            <w:r w:rsidRPr="00622FC4">
              <w:rPr>
                <w:b/>
              </w:rPr>
              <w:lastRenderedPageBreak/>
              <w:t>Main duties and responsibilities</w:t>
            </w:r>
          </w:p>
        </w:tc>
        <w:tc>
          <w:tcPr>
            <w:tcW w:w="10692" w:type="dxa"/>
            <w:shd w:val="clear" w:color="auto" w:fill="FFFFFF" w:themeFill="background1"/>
          </w:tcPr>
          <w:p w14:paraId="43FD806E" w14:textId="77777777" w:rsidR="00EC259F" w:rsidRDefault="009D70A2" w:rsidP="00EC259F">
            <w:pPr>
              <w:rPr>
                <w:u w:val="single"/>
              </w:rPr>
            </w:pPr>
            <w:r w:rsidRPr="00622FC4">
              <w:rPr>
                <w:u w:val="single"/>
              </w:rPr>
              <w:t>Support to Teaching Staff</w:t>
            </w:r>
          </w:p>
          <w:p w14:paraId="6DDF5920" w14:textId="77777777" w:rsidR="00EC259F" w:rsidRDefault="009D70A2" w:rsidP="00FE3987">
            <w:pPr>
              <w:numPr>
                <w:ilvl w:val="0"/>
                <w:numId w:val="15"/>
              </w:numPr>
            </w:pPr>
            <w:r w:rsidRPr="00622FC4">
              <w:t xml:space="preserve">Daily assistance to staff </w:t>
            </w:r>
            <w:r w:rsidRPr="00622FC4">
              <w:rPr>
                <w:i/>
              </w:rPr>
              <w:t>as required</w:t>
            </w:r>
            <w:r w:rsidRPr="00622FC4">
              <w:t xml:space="preserve"> – as far as possible this should be scheduled &amp; agreed</w:t>
            </w:r>
          </w:p>
          <w:p w14:paraId="5CD21441" w14:textId="458F0DC9" w:rsidR="00EC259F" w:rsidRDefault="00EC259F" w:rsidP="00FE3987">
            <w:pPr>
              <w:numPr>
                <w:ilvl w:val="0"/>
                <w:numId w:val="15"/>
              </w:numPr>
            </w:pPr>
            <w:r>
              <w:t>Support the p</w:t>
            </w:r>
            <w:r w:rsidRPr="00622FC4">
              <w:t>re</w:t>
            </w:r>
            <w:r>
              <w:t>p</w:t>
            </w:r>
            <w:r w:rsidRPr="00622FC4">
              <w:t>ar</w:t>
            </w:r>
            <w:r>
              <w:t>ation</w:t>
            </w:r>
            <w:r w:rsidRPr="00622FC4">
              <w:t xml:space="preserve"> each studio for the day/activity as required</w:t>
            </w:r>
          </w:p>
          <w:p w14:paraId="671B3251" w14:textId="785A5393" w:rsidR="009D70A2" w:rsidRPr="00622FC4" w:rsidRDefault="009D70A2" w:rsidP="00FE3987">
            <w:pPr>
              <w:numPr>
                <w:ilvl w:val="0"/>
                <w:numId w:val="15"/>
              </w:numPr>
            </w:pPr>
            <w:r w:rsidRPr="00622FC4">
              <w:t>Assist boys with technical assistance where appropriate/possible (</w:t>
            </w:r>
            <w:proofErr w:type="spellStart"/>
            <w:r w:rsidRPr="00622FC4">
              <w:t>eg</w:t>
            </w:r>
            <w:proofErr w:type="spellEnd"/>
            <w:r w:rsidRPr="00622FC4">
              <w:t xml:space="preserve">: </w:t>
            </w:r>
            <w:r w:rsidR="00EC259F">
              <w:t>glaze preparation / kiln preparation</w:t>
            </w:r>
            <w:r w:rsidRPr="00622FC4">
              <w:t>)</w:t>
            </w:r>
          </w:p>
          <w:p w14:paraId="19663308" w14:textId="424EE7D1" w:rsidR="009D70A2" w:rsidRPr="00622FC4" w:rsidRDefault="00F02B47" w:rsidP="00FE3987">
            <w:pPr>
              <w:numPr>
                <w:ilvl w:val="0"/>
                <w:numId w:val="15"/>
              </w:numPr>
              <w:rPr>
                <w:u w:val="single"/>
              </w:rPr>
            </w:pPr>
            <w:r>
              <w:t>Preparation of c</w:t>
            </w:r>
            <w:r w:rsidR="00EC259F">
              <w:t>anvas and ground</w:t>
            </w:r>
            <w:r>
              <w:t>s</w:t>
            </w:r>
          </w:p>
          <w:p w14:paraId="00C07913" w14:textId="77777777" w:rsidR="009D70A2" w:rsidRPr="00622FC4" w:rsidRDefault="009D70A2" w:rsidP="00FE3987">
            <w:pPr>
              <w:numPr>
                <w:ilvl w:val="0"/>
                <w:numId w:val="15"/>
              </w:numPr>
            </w:pPr>
            <w:r w:rsidRPr="00622FC4">
              <w:t>Management of Oil Paint and Turps supplies</w:t>
            </w:r>
          </w:p>
          <w:p w14:paraId="72F18619" w14:textId="77777777" w:rsidR="009D70A2" w:rsidRPr="00622FC4" w:rsidRDefault="009D70A2" w:rsidP="00FE3987">
            <w:pPr>
              <w:numPr>
                <w:ilvl w:val="0"/>
                <w:numId w:val="15"/>
              </w:numPr>
            </w:pPr>
            <w:r w:rsidRPr="00622FC4">
              <w:t>Readying of pallets &amp; brushes</w:t>
            </w:r>
          </w:p>
          <w:p w14:paraId="71AAD9C2" w14:textId="769D4EC2" w:rsidR="009D70A2" w:rsidRDefault="009D70A2" w:rsidP="00FE3987">
            <w:pPr>
              <w:numPr>
                <w:ilvl w:val="0"/>
                <w:numId w:val="15"/>
              </w:numPr>
            </w:pPr>
            <w:r w:rsidRPr="00622FC4">
              <w:t>Loading and unloading the kiln.</w:t>
            </w:r>
          </w:p>
          <w:p w14:paraId="2C482300" w14:textId="5A84CDF8" w:rsidR="00F02B47" w:rsidRDefault="00F02B47" w:rsidP="00FE3987">
            <w:pPr>
              <w:numPr>
                <w:ilvl w:val="0"/>
                <w:numId w:val="15"/>
              </w:numPr>
            </w:pPr>
            <w:r>
              <w:t>Maintain good working relationships with DET Department (access of laser cutters &amp; 3D printers)</w:t>
            </w:r>
          </w:p>
          <w:p w14:paraId="4270D339" w14:textId="77777777" w:rsidR="00622FC4" w:rsidRPr="00622FC4" w:rsidRDefault="00622FC4" w:rsidP="00622FC4">
            <w:pPr>
              <w:ind w:left="720"/>
            </w:pPr>
          </w:p>
          <w:p w14:paraId="7D641356" w14:textId="77777777" w:rsidR="009D70A2" w:rsidRPr="00622FC4" w:rsidRDefault="009D70A2" w:rsidP="009D70A2">
            <w:pPr>
              <w:pStyle w:val="Heading2"/>
              <w:rPr>
                <w:rFonts w:asciiTheme="minorHAnsi" w:hAnsiTheme="minorHAnsi"/>
                <w:b/>
                <w:i w:val="0"/>
                <w:sz w:val="22"/>
                <w:szCs w:val="22"/>
                <w:u w:val="single"/>
              </w:rPr>
            </w:pPr>
            <w:r w:rsidRPr="00622FC4">
              <w:rPr>
                <w:rFonts w:asciiTheme="minorHAnsi" w:hAnsiTheme="minorHAnsi"/>
                <w:i w:val="0"/>
                <w:sz w:val="22"/>
                <w:szCs w:val="22"/>
                <w:u w:val="single"/>
              </w:rPr>
              <w:t>Resource Management</w:t>
            </w:r>
          </w:p>
          <w:p w14:paraId="0346BE16" w14:textId="77777777" w:rsidR="009D70A2" w:rsidRDefault="009D70A2" w:rsidP="00FE3987">
            <w:pPr>
              <w:numPr>
                <w:ilvl w:val="0"/>
                <w:numId w:val="15"/>
              </w:numPr>
            </w:pPr>
            <w:r w:rsidRPr="00622FC4">
              <w:t>Referral of ITC, electrical, mechanical breakdown etc, to the appropriate Dept, agreed with the Art Head of Department</w:t>
            </w:r>
          </w:p>
          <w:p w14:paraId="4BF6FE93" w14:textId="77777777" w:rsidR="009D70A2" w:rsidRDefault="009D70A2" w:rsidP="00FE3987">
            <w:pPr>
              <w:numPr>
                <w:ilvl w:val="0"/>
                <w:numId w:val="15"/>
              </w:numPr>
            </w:pPr>
            <w:r w:rsidRPr="00622FC4">
              <w:t>Readying equipment and materials for lessons as required by staff</w:t>
            </w:r>
          </w:p>
          <w:p w14:paraId="08D461D5" w14:textId="37B3D271" w:rsidR="00F02B47" w:rsidRPr="00622FC4" w:rsidRDefault="00F02B47" w:rsidP="00FE3987">
            <w:pPr>
              <w:numPr>
                <w:ilvl w:val="0"/>
                <w:numId w:val="15"/>
              </w:numPr>
            </w:pPr>
            <w:r>
              <w:t>Supporting boys to access and use materials as necessary in accordance with COSHH</w:t>
            </w:r>
          </w:p>
          <w:p w14:paraId="5D912A2A" w14:textId="77777777" w:rsidR="009D70A2" w:rsidRDefault="009D70A2" w:rsidP="00FE3987">
            <w:pPr>
              <w:numPr>
                <w:ilvl w:val="0"/>
                <w:numId w:val="15"/>
              </w:numPr>
            </w:pPr>
            <w:r w:rsidRPr="00622FC4">
              <w:t>Library management</w:t>
            </w:r>
          </w:p>
          <w:p w14:paraId="0E0719B3" w14:textId="4591023A" w:rsidR="00F02B47" w:rsidRDefault="00F02B47" w:rsidP="00FE3987">
            <w:pPr>
              <w:numPr>
                <w:ilvl w:val="0"/>
                <w:numId w:val="15"/>
              </w:numPr>
            </w:pPr>
            <w:r>
              <w:t>Management of resource cupboards and stock rooms</w:t>
            </w:r>
          </w:p>
          <w:p w14:paraId="50AB069E" w14:textId="13F05E11" w:rsidR="00F02B47" w:rsidRDefault="00F02B47" w:rsidP="00FE3987">
            <w:pPr>
              <w:numPr>
                <w:ilvl w:val="0"/>
                <w:numId w:val="15"/>
              </w:numPr>
            </w:pPr>
            <w:r>
              <w:t>Restocking and reordering media and materials as necessary</w:t>
            </w:r>
          </w:p>
          <w:p w14:paraId="72CA8218" w14:textId="199B3912" w:rsidR="00F02B47" w:rsidRDefault="00F02B47" w:rsidP="00FE3987">
            <w:pPr>
              <w:numPr>
                <w:ilvl w:val="0"/>
                <w:numId w:val="15"/>
              </w:numPr>
            </w:pPr>
            <w:r>
              <w:t>Supporting the Head of Department in budget management</w:t>
            </w:r>
          </w:p>
          <w:p w14:paraId="250B7928" w14:textId="77777777" w:rsidR="00622FC4" w:rsidRPr="00622FC4" w:rsidRDefault="00622FC4" w:rsidP="00622FC4">
            <w:pPr>
              <w:ind w:left="720"/>
            </w:pPr>
          </w:p>
          <w:p w14:paraId="4433BC96" w14:textId="77777777" w:rsidR="009D70A2" w:rsidRPr="00622FC4" w:rsidRDefault="009D70A2" w:rsidP="009D70A2">
            <w:pPr>
              <w:pStyle w:val="Heading2"/>
              <w:rPr>
                <w:rFonts w:asciiTheme="minorHAnsi" w:hAnsiTheme="minorHAnsi"/>
                <w:b/>
                <w:i w:val="0"/>
                <w:sz w:val="22"/>
                <w:szCs w:val="22"/>
                <w:u w:val="single"/>
              </w:rPr>
            </w:pPr>
            <w:r w:rsidRPr="00622FC4">
              <w:rPr>
                <w:rFonts w:asciiTheme="minorHAnsi" w:hAnsiTheme="minorHAnsi"/>
                <w:i w:val="0"/>
                <w:sz w:val="22"/>
                <w:szCs w:val="22"/>
                <w:u w:val="single"/>
              </w:rPr>
              <w:t>Display</w:t>
            </w:r>
          </w:p>
          <w:p w14:paraId="0FD6A428" w14:textId="77777777" w:rsidR="009D70A2" w:rsidRPr="00622FC4" w:rsidRDefault="009D70A2" w:rsidP="00FE3987">
            <w:pPr>
              <w:numPr>
                <w:ilvl w:val="0"/>
                <w:numId w:val="15"/>
              </w:numPr>
            </w:pPr>
            <w:r w:rsidRPr="00622FC4">
              <w:t>Dismantling ‘previous’ exhibitions</w:t>
            </w:r>
          </w:p>
          <w:p w14:paraId="386447F5" w14:textId="77777777" w:rsidR="009D70A2" w:rsidRPr="00622FC4" w:rsidRDefault="009D70A2" w:rsidP="00FE3987">
            <w:pPr>
              <w:numPr>
                <w:ilvl w:val="0"/>
                <w:numId w:val="15"/>
              </w:numPr>
            </w:pPr>
            <w:r w:rsidRPr="00622FC4">
              <w:t>Readying spaces for ‘next’ show</w:t>
            </w:r>
          </w:p>
          <w:p w14:paraId="7A294908" w14:textId="77777777" w:rsidR="009D70A2" w:rsidRDefault="009D70A2" w:rsidP="00FE3987">
            <w:pPr>
              <w:numPr>
                <w:ilvl w:val="0"/>
                <w:numId w:val="15"/>
              </w:numPr>
            </w:pPr>
            <w:r w:rsidRPr="00622FC4">
              <w:t>Assist with School Exhibitions</w:t>
            </w:r>
          </w:p>
          <w:p w14:paraId="73AA1B07" w14:textId="0AE4D40C" w:rsidR="00F02B47" w:rsidRDefault="00F02B47" w:rsidP="00FE3987">
            <w:pPr>
              <w:numPr>
                <w:ilvl w:val="0"/>
                <w:numId w:val="15"/>
              </w:numPr>
            </w:pPr>
            <w:r>
              <w:t>Upkeep and repair of displays</w:t>
            </w:r>
          </w:p>
          <w:p w14:paraId="1CE3BF9B" w14:textId="77777777" w:rsidR="00622FC4" w:rsidRPr="00622FC4" w:rsidRDefault="00622FC4" w:rsidP="00622FC4">
            <w:pPr>
              <w:ind w:left="720"/>
            </w:pPr>
          </w:p>
          <w:p w14:paraId="683A4EFC" w14:textId="77777777" w:rsidR="009D70A2" w:rsidRPr="00622FC4" w:rsidRDefault="009D70A2" w:rsidP="009D70A2">
            <w:pPr>
              <w:pStyle w:val="Heading2"/>
              <w:rPr>
                <w:rFonts w:asciiTheme="minorHAnsi" w:hAnsiTheme="minorHAnsi"/>
                <w:b/>
                <w:i w:val="0"/>
                <w:sz w:val="22"/>
                <w:szCs w:val="22"/>
                <w:u w:val="single"/>
              </w:rPr>
            </w:pPr>
            <w:r w:rsidRPr="00622FC4">
              <w:rPr>
                <w:rFonts w:asciiTheme="minorHAnsi" w:hAnsiTheme="minorHAnsi"/>
                <w:i w:val="0"/>
                <w:sz w:val="22"/>
                <w:szCs w:val="22"/>
                <w:u w:val="single"/>
              </w:rPr>
              <w:t>Studios Management</w:t>
            </w:r>
          </w:p>
          <w:p w14:paraId="1FF503CC" w14:textId="77777777" w:rsidR="009D70A2" w:rsidRPr="00622FC4" w:rsidRDefault="009D70A2" w:rsidP="00FE3987">
            <w:pPr>
              <w:numPr>
                <w:ilvl w:val="0"/>
                <w:numId w:val="15"/>
              </w:numPr>
            </w:pPr>
            <w:r w:rsidRPr="00622FC4">
              <w:t>Checking of stock in the studios</w:t>
            </w:r>
          </w:p>
          <w:p w14:paraId="159F7251" w14:textId="77777777" w:rsidR="009D70A2" w:rsidRPr="00622FC4" w:rsidRDefault="009D70A2" w:rsidP="00FE3987">
            <w:pPr>
              <w:numPr>
                <w:ilvl w:val="0"/>
                <w:numId w:val="15"/>
              </w:numPr>
            </w:pPr>
            <w:r w:rsidRPr="00622FC4">
              <w:t>Tidying and sorting at appropriate times. Clean-down of surfaces after/before lessons or as required</w:t>
            </w:r>
          </w:p>
          <w:p w14:paraId="20F152A9" w14:textId="221020E4" w:rsidR="009D70A2" w:rsidRDefault="00F02B47" w:rsidP="00FE3987">
            <w:pPr>
              <w:numPr>
                <w:ilvl w:val="0"/>
                <w:numId w:val="15"/>
              </w:numPr>
            </w:pPr>
            <w:r>
              <w:lastRenderedPageBreak/>
              <w:t>Ensuring studios and department are compliant (</w:t>
            </w:r>
            <w:r w:rsidR="009D70A2" w:rsidRPr="00622FC4">
              <w:t>Health &amp; Safety</w:t>
            </w:r>
            <w:r>
              <w:t>)</w:t>
            </w:r>
          </w:p>
          <w:p w14:paraId="64FCF0F0" w14:textId="77777777" w:rsidR="00622FC4" w:rsidRPr="00622FC4" w:rsidRDefault="00622FC4" w:rsidP="00622FC4">
            <w:pPr>
              <w:ind w:left="720"/>
            </w:pPr>
          </w:p>
          <w:p w14:paraId="56B41555" w14:textId="77777777" w:rsidR="009D70A2" w:rsidRPr="00622FC4" w:rsidRDefault="009D70A2" w:rsidP="009D70A2">
            <w:pPr>
              <w:pStyle w:val="Heading2"/>
              <w:rPr>
                <w:rFonts w:asciiTheme="minorHAnsi" w:hAnsiTheme="minorHAnsi"/>
                <w:b/>
                <w:i w:val="0"/>
                <w:sz w:val="22"/>
                <w:szCs w:val="22"/>
                <w:u w:val="single"/>
              </w:rPr>
            </w:pPr>
            <w:r w:rsidRPr="00622FC4">
              <w:rPr>
                <w:rFonts w:asciiTheme="minorHAnsi" w:hAnsiTheme="minorHAnsi"/>
                <w:i w:val="0"/>
                <w:sz w:val="22"/>
                <w:szCs w:val="22"/>
                <w:u w:val="single"/>
              </w:rPr>
              <w:t>Creative assistance etc.</w:t>
            </w:r>
          </w:p>
          <w:p w14:paraId="66BD8243" w14:textId="246ED1B9" w:rsidR="00F50CFC" w:rsidRDefault="00F50CFC" w:rsidP="00FE3987">
            <w:pPr>
              <w:numPr>
                <w:ilvl w:val="0"/>
                <w:numId w:val="15"/>
              </w:numPr>
            </w:pPr>
            <w:r>
              <w:t xml:space="preserve">Pupil &amp; Studio support as necessary </w:t>
            </w:r>
            <w:r w:rsidRPr="00622FC4">
              <w:t xml:space="preserve">where possible </w:t>
            </w:r>
            <w:r>
              <w:t>and</w:t>
            </w:r>
            <w:r w:rsidRPr="00622FC4">
              <w:t xml:space="preserve"> appropriate</w:t>
            </w:r>
          </w:p>
          <w:p w14:paraId="55A3382B" w14:textId="424185F9" w:rsidR="009D70A2" w:rsidRPr="00622FC4" w:rsidRDefault="009D70A2" w:rsidP="00FE3987">
            <w:pPr>
              <w:numPr>
                <w:ilvl w:val="0"/>
                <w:numId w:val="15"/>
              </w:numPr>
            </w:pPr>
            <w:r w:rsidRPr="00622FC4">
              <w:t>Photocopying</w:t>
            </w:r>
          </w:p>
          <w:p w14:paraId="2656F37D" w14:textId="4A7063F3" w:rsidR="00622FC4" w:rsidRDefault="009D70A2" w:rsidP="00FE3987">
            <w:pPr>
              <w:numPr>
                <w:ilvl w:val="0"/>
                <w:numId w:val="15"/>
              </w:numPr>
            </w:pPr>
            <w:r w:rsidRPr="00622FC4">
              <w:t>Photographing</w:t>
            </w:r>
          </w:p>
          <w:p w14:paraId="1280D54D" w14:textId="7E81B29C" w:rsidR="00F50CFC" w:rsidRDefault="00F50CFC" w:rsidP="00FE3987">
            <w:pPr>
              <w:numPr>
                <w:ilvl w:val="0"/>
                <w:numId w:val="15"/>
              </w:numPr>
            </w:pPr>
            <w:r>
              <w:t>Ability to support across a multi-disciplinary team (Sculpture/Ceramics, Fine Art, Print, Digital)</w:t>
            </w:r>
          </w:p>
          <w:p w14:paraId="70C7C000" w14:textId="77777777" w:rsidR="00622FC4" w:rsidRPr="00622FC4" w:rsidRDefault="00622FC4" w:rsidP="00622FC4">
            <w:pPr>
              <w:ind w:left="720"/>
            </w:pPr>
          </w:p>
          <w:p w14:paraId="3A1DA5AE" w14:textId="77777777" w:rsidR="009D70A2" w:rsidRPr="00622FC4" w:rsidRDefault="009D70A2" w:rsidP="009D70A2">
            <w:pPr>
              <w:rPr>
                <w:u w:val="single"/>
              </w:rPr>
            </w:pPr>
            <w:r w:rsidRPr="00622FC4">
              <w:rPr>
                <w:u w:val="single"/>
              </w:rPr>
              <w:t>School Tasks</w:t>
            </w:r>
          </w:p>
          <w:p w14:paraId="1E69CA6C" w14:textId="77777777" w:rsidR="009D70A2" w:rsidRPr="00622FC4" w:rsidRDefault="009D70A2" w:rsidP="00FE3987">
            <w:pPr>
              <w:numPr>
                <w:ilvl w:val="0"/>
                <w:numId w:val="15"/>
              </w:numPr>
            </w:pPr>
            <w:r w:rsidRPr="00622FC4">
              <w:t xml:space="preserve">Assistance to other members of staff </w:t>
            </w:r>
          </w:p>
          <w:p w14:paraId="5B874C47" w14:textId="77777777" w:rsidR="009D70A2" w:rsidRPr="00622FC4" w:rsidRDefault="009D70A2" w:rsidP="009D70A2"/>
          <w:p w14:paraId="70861EB9" w14:textId="77777777" w:rsidR="009D70A2" w:rsidRPr="00622FC4" w:rsidRDefault="009D70A2" w:rsidP="009D70A2">
            <w:pPr>
              <w:rPr>
                <w:u w:val="single"/>
              </w:rPr>
            </w:pPr>
            <w:r w:rsidRPr="00622FC4">
              <w:rPr>
                <w:u w:val="single"/>
              </w:rPr>
              <w:t>Stock Control</w:t>
            </w:r>
          </w:p>
          <w:p w14:paraId="6455A4BA" w14:textId="77777777" w:rsidR="009D70A2" w:rsidRPr="00622FC4" w:rsidRDefault="009D70A2" w:rsidP="00FE3987">
            <w:pPr>
              <w:numPr>
                <w:ilvl w:val="0"/>
                <w:numId w:val="15"/>
              </w:numPr>
            </w:pPr>
            <w:r w:rsidRPr="00622FC4">
              <w:t>Monitoring use of all stock items</w:t>
            </w:r>
          </w:p>
          <w:p w14:paraId="449D67C9" w14:textId="77777777" w:rsidR="009D70A2" w:rsidRPr="00622FC4" w:rsidRDefault="009D70A2" w:rsidP="00FE3987">
            <w:pPr>
              <w:numPr>
                <w:ilvl w:val="0"/>
                <w:numId w:val="15"/>
              </w:numPr>
            </w:pPr>
            <w:r w:rsidRPr="00622FC4">
              <w:t>Ensuring storage areas are well managed</w:t>
            </w:r>
          </w:p>
          <w:p w14:paraId="65A3594B" w14:textId="77777777" w:rsidR="009D70A2" w:rsidRPr="00622FC4" w:rsidRDefault="009D70A2" w:rsidP="00FE3987">
            <w:pPr>
              <w:numPr>
                <w:ilvl w:val="0"/>
                <w:numId w:val="15"/>
              </w:numPr>
            </w:pPr>
            <w:r w:rsidRPr="00622FC4">
              <w:t>Creating orders using standard system</w:t>
            </w:r>
          </w:p>
          <w:p w14:paraId="46A572D4" w14:textId="77777777" w:rsidR="009D70A2" w:rsidRPr="00622FC4" w:rsidRDefault="009D70A2" w:rsidP="00FE3987">
            <w:pPr>
              <w:numPr>
                <w:ilvl w:val="0"/>
                <w:numId w:val="15"/>
              </w:numPr>
            </w:pPr>
            <w:r w:rsidRPr="00622FC4">
              <w:t>Requesting COSHH information from suppliers</w:t>
            </w:r>
          </w:p>
          <w:p w14:paraId="54330E06" w14:textId="77777777" w:rsidR="009D70A2" w:rsidRPr="00622FC4" w:rsidRDefault="009D70A2" w:rsidP="00FE3987">
            <w:pPr>
              <w:numPr>
                <w:ilvl w:val="0"/>
                <w:numId w:val="15"/>
              </w:numPr>
            </w:pPr>
            <w:r w:rsidRPr="00622FC4">
              <w:t>Unpacking and sorting deliveries</w:t>
            </w:r>
          </w:p>
          <w:p w14:paraId="45ADE24F" w14:textId="77777777" w:rsidR="009D70A2" w:rsidRPr="00622FC4" w:rsidRDefault="009D70A2" w:rsidP="00FE3987">
            <w:pPr>
              <w:numPr>
                <w:ilvl w:val="0"/>
                <w:numId w:val="15"/>
              </w:numPr>
            </w:pPr>
            <w:r w:rsidRPr="00622FC4">
              <w:t>Checking invoices</w:t>
            </w:r>
          </w:p>
          <w:p w14:paraId="3ACFBA48" w14:textId="77777777" w:rsidR="009D70A2" w:rsidRPr="00622FC4" w:rsidRDefault="009D70A2" w:rsidP="00FE3987">
            <w:pPr>
              <w:numPr>
                <w:ilvl w:val="0"/>
                <w:numId w:val="15"/>
              </w:numPr>
            </w:pPr>
            <w:r w:rsidRPr="00622FC4">
              <w:t>Replenishing stocks in studios</w:t>
            </w:r>
          </w:p>
          <w:p w14:paraId="4E2A1DDE" w14:textId="77777777" w:rsidR="009D70A2" w:rsidRPr="00622FC4" w:rsidRDefault="009D70A2" w:rsidP="00FE3987">
            <w:pPr>
              <w:numPr>
                <w:ilvl w:val="0"/>
                <w:numId w:val="15"/>
              </w:numPr>
            </w:pPr>
            <w:r w:rsidRPr="00622FC4">
              <w:t xml:space="preserve">Updating the budget balance and school billing. </w:t>
            </w:r>
          </w:p>
          <w:p w14:paraId="40C8B2F4" w14:textId="77777777" w:rsidR="009D70A2" w:rsidRPr="00622FC4" w:rsidRDefault="009D70A2" w:rsidP="009D70A2"/>
          <w:p w14:paraId="6E86044B" w14:textId="77777777" w:rsidR="009D70A2" w:rsidRPr="00622FC4" w:rsidRDefault="009D70A2" w:rsidP="009D70A2">
            <w:pPr>
              <w:rPr>
                <w:u w:val="single"/>
              </w:rPr>
            </w:pPr>
            <w:r w:rsidRPr="00622FC4">
              <w:rPr>
                <w:u w:val="single"/>
              </w:rPr>
              <w:t>Weekly</w:t>
            </w:r>
          </w:p>
          <w:p w14:paraId="41A06CF8" w14:textId="77777777" w:rsidR="00F50CFC" w:rsidRPr="00F50CFC" w:rsidRDefault="00F50CFC" w:rsidP="00FE3987">
            <w:pPr>
              <w:numPr>
                <w:ilvl w:val="0"/>
                <w:numId w:val="15"/>
              </w:numPr>
            </w:pPr>
            <w:r w:rsidRPr="00F50CFC">
              <w:t xml:space="preserve">Oversee Kiln Firings </w:t>
            </w:r>
          </w:p>
          <w:p w14:paraId="04B10396" w14:textId="370B02CF" w:rsidR="00F50CFC" w:rsidRPr="00F50CFC" w:rsidRDefault="00F50CFC" w:rsidP="00FE3987">
            <w:pPr>
              <w:numPr>
                <w:ilvl w:val="0"/>
                <w:numId w:val="15"/>
              </w:numPr>
            </w:pPr>
            <w:r w:rsidRPr="00F50CFC">
              <w:t>Maintain Main Storerooms </w:t>
            </w:r>
          </w:p>
          <w:p w14:paraId="1BB05656" w14:textId="77777777" w:rsidR="00F50CFC" w:rsidRPr="00F50CFC" w:rsidRDefault="00F50CFC" w:rsidP="00FE3987">
            <w:pPr>
              <w:numPr>
                <w:ilvl w:val="0"/>
                <w:numId w:val="15"/>
              </w:numPr>
            </w:pPr>
            <w:r w:rsidRPr="00F50CFC">
              <w:t xml:space="preserve">Maintain Sharps Cabinet  </w:t>
            </w:r>
          </w:p>
          <w:p w14:paraId="68A1F2BF" w14:textId="77777777" w:rsidR="00F50CFC" w:rsidRPr="00F50CFC" w:rsidRDefault="00F50CFC" w:rsidP="00FE3987">
            <w:pPr>
              <w:numPr>
                <w:ilvl w:val="0"/>
                <w:numId w:val="15"/>
              </w:numPr>
            </w:pPr>
            <w:r w:rsidRPr="00F50CFC">
              <w:t xml:space="preserve">Maintain Exam Cupboard  </w:t>
            </w:r>
          </w:p>
          <w:p w14:paraId="55CC1279" w14:textId="3C0A0D03" w:rsidR="00F50CFC" w:rsidRDefault="00F50CFC" w:rsidP="00FE3987">
            <w:pPr>
              <w:numPr>
                <w:ilvl w:val="0"/>
                <w:numId w:val="15"/>
              </w:numPr>
            </w:pPr>
            <w:r w:rsidRPr="00F50CFC">
              <w:t>Maintain Stock and Place Orders </w:t>
            </w:r>
          </w:p>
          <w:p w14:paraId="679406BB" w14:textId="00999804" w:rsidR="00F50CFC" w:rsidRPr="00F50CFC" w:rsidRDefault="00F50CFC" w:rsidP="00FE3987">
            <w:pPr>
              <w:numPr>
                <w:ilvl w:val="0"/>
                <w:numId w:val="15"/>
              </w:numPr>
            </w:pPr>
            <w:r>
              <w:t>Technical support</w:t>
            </w:r>
          </w:p>
          <w:p w14:paraId="67BFA031" w14:textId="77777777" w:rsidR="009D70A2" w:rsidRPr="00622FC4" w:rsidRDefault="009D70A2" w:rsidP="009D70A2"/>
          <w:p w14:paraId="3D716B7E" w14:textId="77777777" w:rsidR="009D70A2" w:rsidRPr="00622FC4" w:rsidRDefault="009D70A2" w:rsidP="009D70A2">
            <w:pPr>
              <w:rPr>
                <w:u w:val="single"/>
              </w:rPr>
            </w:pPr>
            <w:r w:rsidRPr="00622FC4">
              <w:rPr>
                <w:u w:val="single"/>
              </w:rPr>
              <w:t>Cleaning &amp; Tidying, Health and Safety</w:t>
            </w:r>
          </w:p>
          <w:p w14:paraId="433585A2" w14:textId="77777777" w:rsidR="009D70A2" w:rsidRPr="00622FC4" w:rsidRDefault="009D70A2" w:rsidP="00FE3987">
            <w:pPr>
              <w:numPr>
                <w:ilvl w:val="0"/>
                <w:numId w:val="15"/>
              </w:numPr>
            </w:pPr>
            <w:r w:rsidRPr="00622FC4">
              <w:t>Help to maintain a clean, tidy and safe environment</w:t>
            </w:r>
          </w:p>
          <w:p w14:paraId="77546EEA" w14:textId="77777777" w:rsidR="009D70A2" w:rsidRPr="00622FC4" w:rsidRDefault="009D70A2" w:rsidP="00FE3987">
            <w:pPr>
              <w:numPr>
                <w:ilvl w:val="0"/>
                <w:numId w:val="15"/>
              </w:numPr>
            </w:pPr>
            <w:r w:rsidRPr="00622FC4">
              <w:t>Organising for removal of any hazardous materials (</w:t>
            </w:r>
            <w:proofErr w:type="spellStart"/>
            <w:r w:rsidRPr="00622FC4">
              <w:t>eg</w:t>
            </w:r>
            <w:proofErr w:type="spellEnd"/>
            <w:r w:rsidRPr="00622FC4">
              <w:t>: broken glass)</w:t>
            </w:r>
          </w:p>
          <w:p w14:paraId="7D3009C1" w14:textId="3E241E48" w:rsidR="009D70A2" w:rsidRPr="00622FC4" w:rsidRDefault="009D70A2" w:rsidP="00FE3987">
            <w:pPr>
              <w:numPr>
                <w:ilvl w:val="0"/>
                <w:numId w:val="15"/>
              </w:numPr>
            </w:pPr>
            <w:r w:rsidRPr="00622FC4">
              <w:lastRenderedPageBreak/>
              <w:t>Maintaining proper measures of control for COSHH items</w:t>
            </w:r>
            <w:r w:rsidR="00F50CFC">
              <w:t xml:space="preserve"> in studios</w:t>
            </w:r>
          </w:p>
          <w:p w14:paraId="36F32FF8" w14:textId="77777777" w:rsidR="009D70A2" w:rsidRPr="00622FC4" w:rsidRDefault="009D70A2" w:rsidP="00FE3987">
            <w:pPr>
              <w:numPr>
                <w:ilvl w:val="0"/>
                <w:numId w:val="15"/>
              </w:numPr>
            </w:pPr>
            <w:r w:rsidRPr="00622FC4">
              <w:t>Monitoring and ensuring hardware/equipment is in good safe working order</w:t>
            </w:r>
          </w:p>
          <w:p w14:paraId="2A840481" w14:textId="77777777" w:rsidR="009D70A2" w:rsidRPr="00622FC4" w:rsidRDefault="009D70A2" w:rsidP="00FE3987">
            <w:pPr>
              <w:numPr>
                <w:ilvl w:val="0"/>
                <w:numId w:val="15"/>
              </w:numPr>
            </w:pPr>
            <w:r w:rsidRPr="00622FC4">
              <w:t>Regularly awaiting/reviewing H&amp;S issues with the Head of Department</w:t>
            </w:r>
          </w:p>
          <w:p w14:paraId="25AD8050" w14:textId="77777777" w:rsidR="009D70A2" w:rsidRPr="00622FC4" w:rsidRDefault="009D70A2" w:rsidP="009D70A2">
            <w:pPr>
              <w:rPr>
                <w:u w:val="single"/>
              </w:rPr>
            </w:pPr>
          </w:p>
          <w:p w14:paraId="0C20406D" w14:textId="77777777" w:rsidR="009D70A2" w:rsidRPr="00622FC4" w:rsidRDefault="009D70A2" w:rsidP="009D70A2">
            <w:pPr>
              <w:rPr>
                <w:u w:val="single"/>
              </w:rPr>
            </w:pPr>
            <w:r w:rsidRPr="00622FC4">
              <w:rPr>
                <w:u w:val="single"/>
              </w:rPr>
              <w:t>Misc:</w:t>
            </w:r>
          </w:p>
          <w:p w14:paraId="4C545463" w14:textId="77777777" w:rsidR="009D70A2" w:rsidRPr="00622FC4" w:rsidRDefault="009D70A2" w:rsidP="00FE3987">
            <w:pPr>
              <w:numPr>
                <w:ilvl w:val="0"/>
                <w:numId w:val="15"/>
              </w:numPr>
              <w:rPr>
                <w:u w:val="single"/>
              </w:rPr>
            </w:pPr>
            <w:r w:rsidRPr="00622FC4">
              <w:t>Answering of telephones</w:t>
            </w:r>
          </w:p>
          <w:p w14:paraId="5A363C0B" w14:textId="77777777" w:rsidR="009D70A2" w:rsidRPr="00622FC4" w:rsidRDefault="009D70A2" w:rsidP="00FE3987">
            <w:pPr>
              <w:numPr>
                <w:ilvl w:val="0"/>
                <w:numId w:val="15"/>
              </w:numPr>
              <w:rPr>
                <w:u w:val="single"/>
              </w:rPr>
            </w:pPr>
            <w:r w:rsidRPr="00622FC4">
              <w:t>Passing on messages</w:t>
            </w:r>
          </w:p>
          <w:p w14:paraId="6DAA6948" w14:textId="0C1D3460" w:rsidR="009D70A2" w:rsidRPr="00B27E3D" w:rsidRDefault="009D70A2" w:rsidP="00FE3987">
            <w:pPr>
              <w:numPr>
                <w:ilvl w:val="0"/>
                <w:numId w:val="15"/>
              </w:numPr>
              <w:rPr>
                <w:u w:val="single"/>
              </w:rPr>
            </w:pPr>
            <w:r w:rsidRPr="00B27E3D">
              <w:t>Occasionally assisting the other auxiliary staff (e</w:t>
            </w:r>
            <w:r w:rsidR="00355615" w:rsidRPr="00B27E3D">
              <w:t xml:space="preserve">.g. </w:t>
            </w:r>
            <w:r w:rsidRPr="00B27E3D">
              <w:t>: stretcher making, moving of sculpture)</w:t>
            </w:r>
          </w:p>
          <w:p w14:paraId="3D95CF97" w14:textId="77777777" w:rsidR="009D70A2" w:rsidRPr="00B27E3D" w:rsidRDefault="009D70A2" w:rsidP="00FE3987">
            <w:pPr>
              <w:numPr>
                <w:ilvl w:val="0"/>
                <w:numId w:val="15"/>
              </w:numPr>
              <w:rPr>
                <w:u w:val="single"/>
              </w:rPr>
            </w:pPr>
            <w:r w:rsidRPr="00B27E3D">
              <w:t>Assist in the construction of Canvas Stretchers and other carpentry with Maintenance Department</w:t>
            </w:r>
          </w:p>
          <w:p w14:paraId="15479831" w14:textId="77777777" w:rsidR="00FE3987" w:rsidRPr="00B27E3D" w:rsidRDefault="00FE3987" w:rsidP="00FE3987">
            <w:pPr>
              <w:pStyle w:val="ListParagraph"/>
              <w:numPr>
                <w:ilvl w:val="0"/>
                <w:numId w:val="15"/>
              </w:numPr>
            </w:pPr>
            <w:r w:rsidRPr="00B27E3D">
              <w:t>To undertake appropriate training with regards to techniques, health and safety and any other area, such as safeguarding, that may be relevant to the role when required.</w:t>
            </w:r>
          </w:p>
          <w:p w14:paraId="76A63A48" w14:textId="77777777" w:rsidR="00FE3987" w:rsidRPr="00B27E3D" w:rsidRDefault="00FE3987" w:rsidP="00FE3987">
            <w:pPr>
              <w:pStyle w:val="ListParagraph"/>
              <w:numPr>
                <w:ilvl w:val="0"/>
                <w:numId w:val="15"/>
              </w:numPr>
            </w:pPr>
            <w:r w:rsidRPr="00B27E3D">
              <w:t>Any other appropriate tasks as directed by the Head of Department.</w:t>
            </w:r>
          </w:p>
          <w:p w14:paraId="3749A501" w14:textId="77777777" w:rsidR="009D70A2" w:rsidRDefault="009D70A2" w:rsidP="009D70A2">
            <w:pPr>
              <w:rPr>
                <w:u w:val="single"/>
              </w:rPr>
            </w:pPr>
          </w:p>
          <w:p w14:paraId="3DD05C51" w14:textId="77777777" w:rsidR="009D70A2" w:rsidRPr="00622FC4" w:rsidRDefault="009D70A2" w:rsidP="009D70A2">
            <w:pPr>
              <w:rPr>
                <w:u w:val="single"/>
              </w:rPr>
            </w:pPr>
            <w:r w:rsidRPr="00622FC4">
              <w:rPr>
                <w:u w:val="single"/>
              </w:rPr>
              <w:t>Ethos</w:t>
            </w:r>
          </w:p>
          <w:p w14:paraId="63BA30BF" w14:textId="33F99EA3" w:rsidR="00F50CFC" w:rsidRDefault="00F50CFC" w:rsidP="00FE3987">
            <w:pPr>
              <w:numPr>
                <w:ilvl w:val="0"/>
                <w:numId w:val="15"/>
              </w:numPr>
            </w:pPr>
            <w:r>
              <w:t xml:space="preserve">Drive to share creative knowledge and enthuse. </w:t>
            </w:r>
          </w:p>
          <w:p w14:paraId="7B567D4A" w14:textId="77777777" w:rsidR="00F50CFC" w:rsidRDefault="009D70A2" w:rsidP="00FE3987">
            <w:pPr>
              <w:numPr>
                <w:ilvl w:val="0"/>
                <w:numId w:val="15"/>
              </w:numPr>
            </w:pPr>
            <w:r w:rsidRPr="00622FC4">
              <w:t xml:space="preserve">Having a sense of ownership and control over areas of responsibility. </w:t>
            </w:r>
          </w:p>
          <w:p w14:paraId="78383715" w14:textId="77777777" w:rsidR="00F50CFC" w:rsidRDefault="009D70A2" w:rsidP="00FE3987">
            <w:pPr>
              <w:numPr>
                <w:ilvl w:val="0"/>
                <w:numId w:val="15"/>
              </w:numPr>
            </w:pPr>
            <w:r w:rsidRPr="00622FC4">
              <w:t xml:space="preserve">Taking pride in ensuring that the department functions smoothly and efficiently. </w:t>
            </w:r>
          </w:p>
          <w:p w14:paraId="7D72588D" w14:textId="40117166" w:rsidR="009D70A2" w:rsidRDefault="009D70A2" w:rsidP="00FE3987">
            <w:pPr>
              <w:numPr>
                <w:ilvl w:val="0"/>
                <w:numId w:val="15"/>
              </w:numPr>
            </w:pPr>
            <w:r w:rsidRPr="00622FC4">
              <w:t>Being a team player and making a meaningful contribution.</w:t>
            </w:r>
          </w:p>
          <w:p w14:paraId="26BC2437" w14:textId="77777777" w:rsidR="00973E45" w:rsidRPr="00622FC4" w:rsidRDefault="00973E45" w:rsidP="00FE3987"/>
        </w:tc>
      </w:tr>
      <w:tr w:rsidR="00973E45" w14:paraId="48056106" w14:textId="77777777" w:rsidTr="00D734E1">
        <w:tc>
          <w:tcPr>
            <w:tcW w:w="3256" w:type="dxa"/>
            <w:shd w:val="clear" w:color="auto" w:fill="FFFFFF" w:themeFill="background1"/>
          </w:tcPr>
          <w:p w14:paraId="3F3B6C95" w14:textId="77777777" w:rsidR="00973E45" w:rsidRPr="00622FC4" w:rsidRDefault="00973E45">
            <w:pPr>
              <w:rPr>
                <w:b/>
              </w:rPr>
            </w:pPr>
            <w:r w:rsidRPr="00622FC4">
              <w:rPr>
                <w:b/>
              </w:rPr>
              <w:lastRenderedPageBreak/>
              <w:t>Safeguarding responsibilities</w:t>
            </w:r>
          </w:p>
        </w:tc>
        <w:tc>
          <w:tcPr>
            <w:tcW w:w="10692" w:type="dxa"/>
            <w:shd w:val="clear" w:color="auto" w:fill="FFFFFF" w:themeFill="background1"/>
          </w:tcPr>
          <w:p w14:paraId="65C169D1" w14:textId="77777777" w:rsidR="00973E45" w:rsidRPr="00622FC4" w:rsidRDefault="00D734E1">
            <w:pPr>
              <w:rPr>
                <w:rFonts w:ascii="Calibri" w:hAnsi="Calibri"/>
              </w:rPr>
            </w:pPr>
            <w:r w:rsidRPr="00622FC4">
              <w:rPr>
                <w:rFonts w:ascii="Calibri" w:hAnsi="Calibri"/>
              </w:rPr>
              <w:t>It is the post holder’s responsibility for promoting and safeguarding the welfare of children and young persons for whom s/he is responsible, or with whom s/he comes into contact and to adhere to and ensure compliance with the School’s Safeguarding Policy Statement at all times.  If in the course of carrying out the duties of the post, the post holder becomes aware of any actual or potential risks to the safety or welfare of children in the School s/he must report any concerns to the Head Master</w:t>
            </w:r>
          </w:p>
        </w:tc>
      </w:tr>
    </w:tbl>
    <w:p w14:paraId="116804D0" w14:textId="77777777" w:rsidR="009D70A2" w:rsidRDefault="009D70A2"/>
    <w:p w14:paraId="5E8D6D09" w14:textId="77777777" w:rsidR="009D70A2" w:rsidRDefault="009D70A2">
      <w:r>
        <w:br w:type="page"/>
      </w:r>
    </w:p>
    <w:p w14:paraId="729CEB6D" w14:textId="77777777" w:rsidR="00D734E1" w:rsidRDefault="00D734E1"/>
    <w:tbl>
      <w:tblPr>
        <w:tblStyle w:val="TableGrid"/>
        <w:tblW w:w="0" w:type="auto"/>
        <w:tblLook w:val="04A0" w:firstRow="1" w:lastRow="0" w:firstColumn="1" w:lastColumn="0" w:noHBand="0" w:noVBand="1"/>
      </w:tblPr>
      <w:tblGrid>
        <w:gridCol w:w="3256"/>
        <w:gridCol w:w="3564"/>
        <w:gridCol w:w="3564"/>
        <w:gridCol w:w="3564"/>
      </w:tblGrid>
      <w:tr w:rsidR="00D734E1" w:rsidRPr="003A5772" w14:paraId="2C707990" w14:textId="77777777" w:rsidTr="00D2340B">
        <w:tc>
          <w:tcPr>
            <w:tcW w:w="13948" w:type="dxa"/>
            <w:gridSpan w:val="4"/>
            <w:shd w:val="clear" w:color="auto" w:fill="D9D9D9" w:themeFill="background1" w:themeFillShade="D9"/>
          </w:tcPr>
          <w:p w14:paraId="0900A9CA" w14:textId="77777777" w:rsidR="00D734E1" w:rsidRPr="003A5772" w:rsidRDefault="00BD2C48" w:rsidP="00D734E1">
            <w:pPr>
              <w:rPr>
                <w:b/>
                <w:sz w:val="28"/>
                <w:szCs w:val="28"/>
              </w:rPr>
            </w:pPr>
            <w:r>
              <w:rPr>
                <w:b/>
                <w:sz w:val="28"/>
                <w:szCs w:val="28"/>
              </w:rPr>
              <w:t>Person Specification</w:t>
            </w:r>
          </w:p>
          <w:p w14:paraId="797E6127" w14:textId="77777777" w:rsidR="00D734E1" w:rsidRDefault="00D734E1" w:rsidP="00D734E1"/>
          <w:p w14:paraId="00620CE8" w14:textId="77777777" w:rsidR="00D734E1" w:rsidRPr="003A5772" w:rsidRDefault="00D734E1" w:rsidP="00D734E1">
            <w:pPr>
              <w:rPr>
                <w:b/>
              </w:rPr>
            </w:pPr>
            <w:r w:rsidRPr="003A5772">
              <w:rPr>
                <w:b/>
              </w:rPr>
              <w:t>The School is committed to safeguarding and promoting the welfare of children and young people and expects all staff and volunteers to share this commitment</w:t>
            </w:r>
          </w:p>
          <w:p w14:paraId="4C95DDF2" w14:textId="77777777" w:rsidR="00D734E1" w:rsidRPr="003A5772" w:rsidRDefault="00D734E1" w:rsidP="00D734E1">
            <w:pPr>
              <w:rPr>
                <w:b/>
                <w:sz w:val="24"/>
                <w:szCs w:val="24"/>
              </w:rPr>
            </w:pPr>
          </w:p>
        </w:tc>
      </w:tr>
      <w:tr w:rsidR="00D2340B" w:rsidRPr="003A5772" w14:paraId="59F3F20B" w14:textId="77777777" w:rsidTr="00D2340B">
        <w:tc>
          <w:tcPr>
            <w:tcW w:w="3256" w:type="dxa"/>
            <w:shd w:val="clear" w:color="auto" w:fill="FFFFFF" w:themeFill="background1"/>
          </w:tcPr>
          <w:p w14:paraId="71F459B5" w14:textId="77777777" w:rsidR="00D2340B" w:rsidRDefault="00D2340B" w:rsidP="00D734E1">
            <w:pPr>
              <w:rPr>
                <w:b/>
                <w:sz w:val="24"/>
                <w:szCs w:val="24"/>
              </w:rPr>
            </w:pPr>
          </w:p>
        </w:tc>
        <w:tc>
          <w:tcPr>
            <w:tcW w:w="3564" w:type="dxa"/>
            <w:shd w:val="clear" w:color="auto" w:fill="FFFFFF" w:themeFill="background1"/>
          </w:tcPr>
          <w:p w14:paraId="46227123" w14:textId="77777777" w:rsidR="00D2340B" w:rsidRPr="003A5772" w:rsidRDefault="00D2340B" w:rsidP="00D734E1">
            <w:pPr>
              <w:rPr>
                <w:b/>
                <w:sz w:val="24"/>
                <w:szCs w:val="24"/>
              </w:rPr>
            </w:pPr>
            <w:r>
              <w:rPr>
                <w:b/>
                <w:sz w:val="24"/>
                <w:szCs w:val="24"/>
              </w:rPr>
              <w:t>Essential</w:t>
            </w:r>
          </w:p>
        </w:tc>
        <w:tc>
          <w:tcPr>
            <w:tcW w:w="3564" w:type="dxa"/>
            <w:shd w:val="clear" w:color="auto" w:fill="FFFFFF" w:themeFill="background1"/>
          </w:tcPr>
          <w:p w14:paraId="325B1346" w14:textId="77777777" w:rsidR="00D2340B" w:rsidRPr="003A5772" w:rsidRDefault="00D2340B" w:rsidP="00D734E1">
            <w:pPr>
              <w:rPr>
                <w:b/>
                <w:sz w:val="24"/>
                <w:szCs w:val="24"/>
              </w:rPr>
            </w:pPr>
            <w:r>
              <w:rPr>
                <w:b/>
                <w:sz w:val="24"/>
                <w:szCs w:val="24"/>
              </w:rPr>
              <w:t>Desirable</w:t>
            </w:r>
          </w:p>
        </w:tc>
        <w:tc>
          <w:tcPr>
            <w:tcW w:w="3564" w:type="dxa"/>
            <w:shd w:val="clear" w:color="auto" w:fill="FFFFFF" w:themeFill="background1"/>
          </w:tcPr>
          <w:p w14:paraId="6AFF29D0" w14:textId="77777777" w:rsidR="00D2340B" w:rsidRPr="003A5772" w:rsidRDefault="00D2340B" w:rsidP="00D734E1">
            <w:pPr>
              <w:rPr>
                <w:b/>
                <w:sz w:val="24"/>
                <w:szCs w:val="24"/>
              </w:rPr>
            </w:pPr>
            <w:r>
              <w:rPr>
                <w:b/>
                <w:sz w:val="24"/>
                <w:szCs w:val="24"/>
              </w:rPr>
              <w:t>Method of assessment</w:t>
            </w:r>
          </w:p>
        </w:tc>
      </w:tr>
      <w:tr w:rsidR="00CC0E27" w:rsidRPr="003A5772" w14:paraId="2B43FE00" w14:textId="77777777" w:rsidTr="00D2340B">
        <w:tc>
          <w:tcPr>
            <w:tcW w:w="3256" w:type="dxa"/>
            <w:shd w:val="clear" w:color="auto" w:fill="FFFFFF" w:themeFill="background1"/>
          </w:tcPr>
          <w:p w14:paraId="7E9975F8" w14:textId="77777777" w:rsidR="00CC0E27" w:rsidRDefault="00CC0E27" w:rsidP="00CC0E27">
            <w:pPr>
              <w:rPr>
                <w:b/>
                <w:sz w:val="24"/>
                <w:szCs w:val="24"/>
              </w:rPr>
            </w:pPr>
            <w:r>
              <w:rPr>
                <w:b/>
                <w:sz w:val="24"/>
                <w:szCs w:val="24"/>
              </w:rPr>
              <w:t>Qualifications</w:t>
            </w:r>
          </w:p>
        </w:tc>
        <w:tc>
          <w:tcPr>
            <w:tcW w:w="3564" w:type="dxa"/>
            <w:shd w:val="clear" w:color="auto" w:fill="FFFFFF" w:themeFill="background1"/>
          </w:tcPr>
          <w:p w14:paraId="217622DD" w14:textId="77777777" w:rsidR="00CC0E27" w:rsidRDefault="009D70A2" w:rsidP="00CC0E27">
            <w:pPr>
              <w:pStyle w:val="TableBullet"/>
            </w:pPr>
            <w:r>
              <w:t>GCSE Maths and English (or equivalent)</w:t>
            </w:r>
          </w:p>
          <w:p w14:paraId="604FB376" w14:textId="7537E81A" w:rsidR="00F50CFC" w:rsidRDefault="00F50CFC" w:rsidP="00FE3987">
            <w:pPr>
              <w:pStyle w:val="TableBullet"/>
              <w:numPr>
                <w:ilvl w:val="0"/>
                <w:numId w:val="0"/>
              </w:numPr>
            </w:pPr>
          </w:p>
        </w:tc>
        <w:tc>
          <w:tcPr>
            <w:tcW w:w="3564" w:type="dxa"/>
            <w:shd w:val="clear" w:color="auto" w:fill="FFFFFF" w:themeFill="background1"/>
          </w:tcPr>
          <w:p w14:paraId="53B7BD51" w14:textId="77777777" w:rsidR="00CC0E27" w:rsidRDefault="00F50CFC" w:rsidP="00CC0E27">
            <w:pPr>
              <w:pStyle w:val="TableBullet"/>
            </w:pPr>
            <w:r>
              <w:t>3D based qualifications</w:t>
            </w:r>
          </w:p>
          <w:p w14:paraId="569CCBD8" w14:textId="77777777" w:rsidR="00F50CFC" w:rsidRDefault="00F50CFC" w:rsidP="00CC0E27">
            <w:pPr>
              <w:pStyle w:val="TableBullet"/>
            </w:pPr>
            <w:r>
              <w:t>Knowledge of ceramics / sculpture</w:t>
            </w:r>
          </w:p>
          <w:p w14:paraId="6CA4A62F" w14:textId="0AF867C4" w:rsidR="004545A6" w:rsidRDefault="004545A6" w:rsidP="00CC0E27">
            <w:pPr>
              <w:pStyle w:val="TableBullet"/>
            </w:pPr>
            <w:r>
              <w:t>Relevant degree qualification in Art would be desirable</w:t>
            </w:r>
          </w:p>
        </w:tc>
        <w:tc>
          <w:tcPr>
            <w:tcW w:w="3564" w:type="dxa"/>
            <w:shd w:val="clear" w:color="auto" w:fill="FFFFFF" w:themeFill="background1"/>
          </w:tcPr>
          <w:p w14:paraId="03883DA2" w14:textId="77777777" w:rsidR="00CC0E27" w:rsidRDefault="00CC0E27" w:rsidP="00CC0E27">
            <w:pPr>
              <w:rPr>
                <w:sz w:val="24"/>
                <w:szCs w:val="24"/>
              </w:rPr>
            </w:pPr>
            <w:r>
              <w:rPr>
                <w:sz w:val="24"/>
                <w:szCs w:val="24"/>
              </w:rPr>
              <w:t>Production of the Applicant’s certificates</w:t>
            </w:r>
          </w:p>
          <w:p w14:paraId="1CB11A57" w14:textId="77777777" w:rsidR="00CC0E27" w:rsidRDefault="00CC0E27" w:rsidP="00CC0E27">
            <w:pPr>
              <w:rPr>
                <w:sz w:val="24"/>
                <w:szCs w:val="24"/>
              </w:rPr>
            </w:pPr>
          </w:p>
          <w:p w14:paraId="514C2EB5" w14:textId="77777777" w:rsidR="00CC0E27" w:rsidRDefault="00CC0E27" w:rsidP="00CC0E27">
            <w:pPr>
              <w:rPr>
                <w:sz w:val="24"/>
                <w:szCs w:val="24"/>
              </w:rPr>
            </w:pPr>
            <w:r>
              <w:rPr>
                <w:sz w:val="24"/>
                <w:szCs w:val="24"/>
              </w:rPr>
              <w:t>Discussion at interview</w:t>
            </w:r>
          </w:p>
          <w:p w14:paraId="72A8AAF2" w14:textId="77777777" w:rsidR="00CC0E27" w:rsidRDefault="00CC0E27" w:rsidP="00CC0E27">
            <w:pPr>
              <w:rPr>
                <w:sz w:val="24"/>
                <w:szCs w:val="24"/>
              </w:rPr>
            </w:pPr>
          </w:p>
          <w:p w14:paraId="4BB2F3E9" w14:textId="77777777" w:rsidR="00CC0E27" w:rsidRPr="00D2340B" w:rsidRDefault="00CC0E27" w:rsidP="00CC0E27">
            <w:pPr>
              <w:rPr>
                <w:sz w:val="24"/>
                <w:szCs w:val="24"/>
              </w:rPr>
            </w:pPr>
            <w:r>
              <w:rPr>
                <w:sz w:val="24"/>
                <w:szCs w:val="24"/>
              </w:rPr>
              <w:t>Independent verification of qualifications</w:t>
            </w:r>
          </w:p>
        </w:tc>
      </w:tr>
      <w:tr w:rsidR="00CC0E27" w:rsidRPr="003A5772" w14:paraId="3C45E962" w14:textId="77777777" w:rsidTr="00D2340B">
        <w:tc>
          <w:tcPr>
            <w:tcW w:w="3256" w:type="dxa"/>
            <w:shd w:val="clear" w:color="auto" w:fill="FFFFFF" w:themeFill="background1"/>
          </w:tcPr>
          <w:p w14:paraId="6A73FCFF" w14:textId="77777777" w:rsidR="00CC0E27" w:rsidRDefault="00CC0E27" w:rsidP="00CC0E27">
            <w:pPr>
              <w:rPr>
                <w:b/>
                <w:sz w:val="24"/>
                <w:szCs w:val="24"/>
              </w:rPr>
            </w:pPr>
            <w:r>
              <w:rPr>
                <w:b/>
                <w:sz w:val="24"/>
                <w:szCs w:val="24"/>
              </w:rPr>
              <w:t>Experience</w:t>
            </w:r>
          </w:p>
        </w:tc>
        <w:tc>
          <w:tcPr>
            <w:tcW w:w="3564" w:type="dxa"/>
            <w:shd w:val="clear" w:color="auto" w:fill="FFFFFF" w:themeFill="background1"/>
          </w:tcPr>
          <w:p w14:paraId="1E6F80DB" w14:textId="001A7476" w:rsidR="00CC0E27" w:rsidRPr="00B27E3D" w:rsidRDefault="00F50CFC" w:rsidP="00F50CFC">
            <w:pPr>
              <w:pStyle w:val="TableBullet"/>
              <w:numPr>
                <w:ilvl w:val="0"/>
                <w:numId w:val="18"/>
              </w:numPr>
            </w:pPr>
            <w:r w:rsidRPr="00B27E3D">
              <w:t xml:space="preserve">Previous experience </w:t>
            </w:r>
            <w:r w:rsidR="004545A6" w:rsidRPr="00B27E3D">
              <w:t xml:space="preserve">within a similar role or in a creative </w:t>
            </w:r>
            <w:r w:rsidRPr="00B27E3D">
              <w:t>environment</w:t>
            </w:r>
          </w:p>
          <w:p w14:paraId="7EBDA8E9" w14:textId="68E0807F" w:rsidR="0094317C" w:rsidRDefault="0094317C" w:rsidP="0094317C">
            <w:pPr>
              <w:pStyle w:val="TableBullet"/>
              <w:numPr>
                <w:ilvl w:val="0"/>
                <w:numId w:val="0"/>
              </w:numPr>
              <w:ind w:left="720"/>
            </w:pPr>
          </w:p>
        </w:tc>
        <w:tc>
          <w:tcPr>
            <w:tcW w:w="3564" w:type="dxa"/>
            <w:shd w:val="clear" w:color="auto" w:fill="FFFFFF" w:themeFill="background1"/>
          </w:tcPr>
          <w:p w14:paraId="4D05F086" w14:textId="77777777" w:rsidR="009D70A2" w:rsidRPr="00BC04D3" w:rsidRDefault="009D70A2" w:rsidP="009D70A2">
            <w:pPr>
              <w:pStyle w:val="TableBullet"/>
            </w:pPr>
            <w:r w:rsidRPr="00BC04D3">
              <w:t>Relevant technician experience, working within an educational environment would be desirable but not essential.</w:t>
            </w:r>
          </w:p>
          <w:p w14:paraId="77E92483" w14:textId="77777777" w:rsidR="009D70A2" w:rsidRDefault="009D70A2" w:rsidP="009D70A2">
            <w:pPr>
              <w:pStyle w:val="TableBullet"/>
            </w:pPr>
            <w:r w:rsidRPr="00BC04D3">
              <w:t>Experience and knowledge of using design technology equipment and Working at Heights training would be useful</w:t>
            </w:r>
          </w:p>
          <w:p w14:paraId="462A9BA4" w14:textId="77777777" w:rsidR="00CC0E27" w:rsidRDefault="00CC0E27" w:rsidP="004545A6">
            <w:pPr>
              <w:pStyle w:val="TableBullet"/>
              <w:numPr>
                <w:ilvl w:val="0"/>
                <w:numId w:val="0"/>
              </w:numPr>
            </w:pPr>
          </w:p>
        </w:tc>
        <w:tc>
          <w:tcPr>
            <w:tcW w:w="3564" w:type="dxa"/>
            <w:shd w:val="clear" w:color="auto" w:fill="FFFFFF" w:themeFill="background1"/>
          </w:tcPr>
          <w:p w14:paraId="6BA1CBB3" w14:textId="77777777" w:rsidR="00CC0E27" w:rsidRDefault="00CC0E27" w:rsidP="00CC0E27">
            <w:pPr>
              <w:rPr>
                <w:sz w:val="24"/>
                <w:szCs w:val="24"/>
              </w:rPr>
            </w:pPr>
            <w:r>
              <w:rPr>
                <w:sz w:val="24"/>
                <w:szCs w:val="24"/>
              </w:rPr>
              <w:t>Contents of the Application form</w:t>
            </w:r>
          </w:p>
          <w:p w14:paraId="39108C29" w14:textId="77777777" w:rsidR="00CC0E27" w:rsidRDefault="00CC0E27" w:rsidP="00CC0E27">
            <w:pPr>
              <w:rPr>
                <w:sz w:val="24"/>
                <w:szCs w:val="24"/>
              </w:rPr>
            </w:pPr>
          </w:p>
          <w:p w14:paraId="4ADDDDBB" w14:textId="77777777" w:rsidR="00CC0E27" w:rsidRDefault="00CC0E27" w:rsidP="00CC0E27">
            <w:pPr>
              <w:rPr>
                <w:sz w:val="24"/>
                <w:szCs w:val="24"/>
              </w:rPr>
            </w:pPr>
            <w:r>
              <w:rPr>
                <w:sz w:val="24"/>
                <w:szCs w:val="24"/>
              </w:rPr>
              <w:t>Interview</w:t>
            </w:r>
          </w:p>
          <w:p w14:paraId="3C902ACC" w14:textId="77777777" w:rsidR="00CC0E27" w:rsidRDefault="00CC0E27" w:rsidP="00CC0E27">
            <w:pPr>
              <w:rPr>
                <w:sz w:val="24"/>
                <w:szCs w:val="24"/>
              </w:rPr>
            </w:pPr>
          </w:p>
          <w:p w14:paraId="01C6A21D" w14:textId="77777777" w:rsidR="00CC0E27" w:rsidRPr="00D2340B" w:rsidRDefault="00CC0E27" w:rsidP="00CC0E27">
            <w:pPr>
              <w:rPr>
                <w:sz w:val="24"/>
                <w:szCs w:val="24"/>
              </w:rPr>
            </w:pPr>
            <w:r>
              <w:rPr>
                <w:sz w:val="24"/>
                <w:szCs w:val="24"/>
              </w:rPr>
              <w:t>Professional references</w:t>
            </w:r>
          </w:p>
        </w:tc>
      </w:tr>
      <w:tr w:rsidR="00CC0E27" w:rsidRPr="003A5772" w14:paraId="57812F11" w14:textId="77777777" w:rsidTr="00D2340B">
        <w:tc>
          <w:tcPr>
            <w:tcW w:w="3256" w:type="dxa"/>
            <w:shd w:val="clear" w:color="auto" w:fill="FFFFFF" w:themeFill="background1"/>
          </w:tcPr>
          <w:p w14:paraId="61172CF1" w14:textId="77777777" w:rsidR="00CC0E27" w:rsidRDefault="00CC0E27" w:rsidP="00CC0E27">
            <w:pPr>
              <w:rPr>
                <w:b/>
                <w:sz w:val="24"/>
                <w:szCs w:val="24"/>
              </w:rPr>
            </w:pPr>
            <w:r>
              <w:rPr>
                <w:b/>
                <w:sz w:val="24"/>
                <w:szCs w:val="24"/>
              </w:rPr>
              <w:t>Skills</w:t>
            </w:r>
          </w:p>
        </w:tc>
        <w:tc>
          <w:tcPr>
            <w:tcW w:w="3564" w:type="dxa"/>
            <w:shd w:val="clear" w:color="auto" w:fill="FFFFFF" w:themeFill="background1"/>
          </w:tcPr>
          <w:p w14:paraId="51241050" w14:textId="77777777" w:rsidR="009D70A2" w:rsidRPr="00BC04D3" w:rsidRDefault="009D70A2" w:rsidP="009D70A2">
            <w:pPr>
              <w:pStyle w:val="TableBullet"/>
            </w:pPr>
            <w:r w:rsidRPr="00BC04D3">
              <w:t>Strong planning and organising skills, with ability to multi task and prioritise effectively within a busy and demanding working environment.</w:t>
            </w:r>
          </w:p>
          <w:p w14:paraId="6F92A314" w14:textId="77777777" w:rsidR="009D70A2" w:rsidRPr="00BC04D3" w:rsidRDefault="009D70A2" w:rsidP="009D70A2">
            <w:pPr>
              <w:pStyle w:val="TableBullet"/>
            </w:pPr>
            <w:r w:rsidRPr="00BC04D3">
              <w:t>Customer focused approach.</w:t>
            </w:r>
          </w:p>
          <w:p w14:paraId="6787242F" w14:textId="77777777" w:rsidR="009D70A2" w:rsidRPr="00BC04D3" w:rsidRDefault="009D70A2" w:rsidP="009D70A2">
            <w:pPr>
              <w:pStyle w:val="TableBullet"/>
            </w:pPr>
            <w:r w:rsidRPr="00BC04D3">
              <w:lastRenderedPageBreak/>
              <w:t>Ability to follow safe working practices</w:t>
            </w:r>
          </w:p>
          <w:p w14:paraId="46840AE5" w14:textId="77777777" w:rsidR="009D70A2" w:rsidRPr="00BC04D3" w:rsidRDefault="009D70A2" w:rsidP="009D70A2">
            <w:pPr>
              <w:pStyle w:val="TableBullet"/>
            </w:pPr>
            <w:r w:rsidRPr="00BC04D3">
              <w:t>Excellent communication skills</w:t>
            </w:r>
          </w:p>
          <w:p w14:paraId="52A2DBA4" w14:textId="77777777" w:rsidR="00CC0E27" w:rsidRPr="00927CE6" w:rsidRDefault="00CC0E27" w:rsidP="00417CDE">
            <w:pPr>
              <w:pStyle w:val="TableBullet"/>
              <w:numPr>
                <w:ilvl w:val="0"/>
                <w:numId w:val="0"/>
              </w:numPr>
            </w:pPr>
          </w:p>
        </w:tc>
        <w:tc>
          <w:tcPr>
            <w:tcW w:w="3564" w:type="dxa"/>
            <w:shd w:val="clear" w:color="auto" w:fill="FFFFFF" w:themeFill="background1"/>
          </w:tcPr>
          <w:p w14:paraId="4CD1045C" w14:textId="0D09A805" w:rsidR="00CC0E27" w:rsidRDefault="0094317C" w:rsidP="0094317C">
            <w:pPr>
              <w:pStyle w:val="TableBullet"/>
              <w:numPr>
                <w:ilvl w:val="0"/>
                <w:numId w:val="18"/>
              </w:numPr>
            </w:pPr>
            <w:r>
              <w:lastRenderedPageBreak/>
              <w:t>Knowledge of kiln firing processes would be desirable</w:t>
            </w:r>
          </w:p>
        </w:tc>
        <w:tc>
          <w:tcPr>
            <w:tcW w:w="3564" w:type="dxa"/>
            <w:shd w:val="clear" w:color="auto" w:fill="FFFFFF" w:themeFill="background1"/>
          </w:tcPr>
          <w:p w14:paraId="09A118D7" w14:textId="77777777" w:rsidR="00CC0E27" w:rsidRDefault="00CC0E27" w:rsidP="00CC0E27">
            <w:pPr>
              <w:rPr>
                <w:sz w:val="24"/>
                <w:szCs w:val="24"/>
              </w:rPr>
            </w:pPr>
            <w:r>
              <w:rPr>
                <w:sz w:val="24"/>
                <w:szCs w:val="24"/>
              </w:rPr>
              <w:t>Contents of the Application form</w:t>
            </w:r>
          </w:p>
          <w:p w14:paraId="0442944D" w14:textId="77777777" w:rsidR="00CC0E27" w:rsidRDefault="00CC0E27" w:rsidP="00CC0E27">
            <w:pPr>
              <w:rPr>
                <w:sz w:val="24"/>
                <w:szCs w:val="24"/>
              </w:rPr>
            </w:pPr>
          </w:p>
          <w:p w14:paraId="093FF730" w14:textId="77777777" w:rsidR="00CC0E27" w:rsidRDefault="00CC0E27" w:rsidP="00CC0E27">
            <w:pPr>
              <w:rPr>
                <w:sz w:val="24"/>
                <w:szCs w:val="24"/>
              </w:rPr>
            </w:pPr>
            <w:r>
              <w:rPr>
                <w:sz w:val="24"/>
                <w:szCs w:val="24"/>
              </w:rPr>
              <w:t>Interview</w:t>
            </w:r>
          </w:p>
          <w:p w14:paraId="75FA9C2A" w14:textId="77777777" w:rsidR="00CC0E27" w:rsidRDefault="00CC0E27" w:rsidP="00CC0E27">
            <w:pPr>
              <w:rPr>
                <w:sz w:val="24"/>
                <w:szCs w:val="24"/>
              </w:rPr>
            </w:pPr>
          </w:p>
          <w:p w14:paraId="2A45EC26" w14:textId="77777777" w:rsidR="00CC0E27" w:rsidRPr="00D2340B" w:rsidRDefault="00CC0E27" w:rsidP="00CC0E27">
            <w:pPr>
              <w:rPr>
                <w:i/>
                <w:sz w:val="24"/>
                <w:szCs w:val="24"/>
              </w:rPr>
            </w:pPr>
            <w:r>
              <w:rPr>
                <w:sz w:val="24"/>
                <w:szCs w:val="24"/>
              </w:rPr>
              <w:t>Professional references</w:t>
            </w:r>
          </w:p>
        </w:tc>
      </w:tr>
      <w:tr w:rsidR="00CC0E27" w:rsidRPr="003A5772" w14:paraId="46014C4F" w14:textId="77777777" w:rsidTr="00D2340B">
        <w:tc>
          <w:tcPr>
            <w:tcW w:w="3256" w:type="dxa"/>
            <w:shd w:val="clear" w:color="auto" w:fill="FFFFFF" w:themeFill="background1"/>
          </w:tcPr>
          <w:p w14:paraId="11F78109" w14:textId="77777777" w:rsidR="00CC0E27" w:rsidRDefault="00CC0E27" w:rsidP="00CC0E27">
            <w:pPr>
              <w:rPr>
                <w:b/>
                <w:sz w:val="24"/>
                <w:szCs w:val="24"/>
              </w:rPr>
            </w:pPr>
            <w:r>
              <w:rPr>
                <w:b/>
                <w:sz w:val="24"/>
                <w:szCs w:val="24"/>
              </w:rPr>
              <w:t>Knowledge</w:t>
            </w:r>
          </w:p>
        </w:tc>
        <w:tc>
          <w:tcPr>
            <w:tcW w:w="3564" w:type="dxa"/>
            <w:shd w:val="clear" w:color="auto" w:fill="FFFFFF" w:themeFill="background1"/>
          </w:tcPr>
          <w:p w14:paraId="7ADAAB6C" w14:textId="77777777" w:rsidR="00CC0E27" w:rsidRPr="00B27E3D" w:rsidRDefault="0094317C" w:rsidP="004545A6">
            <w:pPr>
              <w:pStyle w:val="Tabletext"/>
              <w:numPr>
                <w:ilvl w:val="0"/>
                <w:numId w:val="18"/>
              </w:numPr>
            </w:pPr>
            <w:r w:rsidRPr="00B27E3D">
              <w:t>Strong foundation of art skills</w:t>
            </w:r>
          </w:p>
          <w:p w14:paraId="5F1DF249" w14:textId="2607E497" w:rsidR="0094317C" w:rsidRPr="00B27E3D" w:rsidRDefault="0094317C" w:rsidP="004545A6">
            <w:pPr>
              <w:pStyle w:val="Tabletext"/>
              <w:numPr>
                <w:ilvl w:val="0"/>
                <w:numId w:val="18"/>
              </w:numPr>
            </w:pPr>
            <w:r w:rsidRPr="00B27E3D">
              <w:t xml:space="preserve">Strong knowledge to work across multiple creative disciplines </w:t>
            </w:r>
          </w:p>
        </w:tc>
        <w:tc>
          <w:tcPr>
            <w:tcW w:w="3564" w:type="dxa"/>
            <w:shd w:val="clear" w:color="auto" w:fill="FFFFFF" w:themeFill="background1"/>
          </w:tcPr>
          <w:p w14:paraId="0C940C97" w14:textId="77777777" w:rsidR="004545A6" w:rsidRPr="00B27E3D" w:rsidRDefault="004545A6" w:rsidP="004545A6">
            <w:pPr>
              <w:pStyle w:val="TableBullet"/>
              <w:numPr>
                <w:ilvl w:val="0"/>
                <w:numId w:val="18"/>
              </w:numPr>
            </w:pPr>
            <w:r w:rsidRPr="00B27E3D">
              <w:rPr>
                <w:rFonts w:asciiTheme="minorHAnsi" w:hAnsiTheme="minorHAnsi"/>
                <w:szCs w:val="22"/>
              </w:rPr>
              <w:t>A strong foundational knowledge of sculpture would be of benefit</w:t>
            </w:r>
          </w:p>
          <w:p w14:paraId="1F2CFA40" w14:textId="4B57632C" w:rsidR="004545A6" w:rsidRPr="00B27E3D" w:rsidRDefault="004545A6" w:rsidP="004545A6">
            <w:pPr>
              <w:pStyle w:val="TableBullet"/>
              <w:numPr>
                <w:ilvl w:val="0"/>
                <w:numId w:val="18"/>
              </w:numPr>
            </w:pPr>
            <w:r w:rsidRPr="00B27E3D">
              <w:t>Understanding of how to frame artwork</w:t>
            </w:r>
          </w:p>
          <w:p w14:paraId="5D1AD3CC" w14:textId="5EA3BA50" w:rsidR="004545A6" w:rsidRPr="00B27E3D" w:rsidRDefault="004545A6" w:rsidP="004545A6">
            <w:pPr>
              <w:pStyle w:val="TableBullet"/>
              <w:numPr>
                <w:ilvl w:val="0"/>
                <w:numId w:val="18"/>
              </w:numPr>
            </w:pPr>
            <w:r w:rsidRPr="00B27E3D">
              <w:t>A good understanding of art tools, media and processes</w:t>
            </w:r>
          </w:p>
          <w:p w14:paraId="1AE4C751" w14:textId="77777777" w:rsidR="00CC0E27" w:rsidRPr="00B27E3D" w:rsidRDefault="00CC0E27" w:rsidP="00CC0E27">
            <w:pPr>
              <w:pStyle w:val="Tabletext"/>
              <w:rPr>
                <w:rStyle w:val="Emphasis"/>
                <w:i w:val="0"/>
                <w:iCs/>
              </w:rPr>
            </w:pPr>
          </w:p>
        </w:tc>
        <w:tc>
          <w:tcPr>
            <w:tcW w:w="3564" w:type="dxa"/>
            <w:shd w:val="clear" w:color="auto" w:fill="FFFFFF" w:themeFill="background1"/>
          </w:tcPr>
          <w:p w14:paraId="55BF3E60" w14:textId="77777777" w:rsidR="00CC0E27" w:rsidRDefault="00CC0E27" w:rsidP="00CC0E27">
            <w:pPr>
              <w:rPr>
                <w:sz w:val="24"/>
                <w:szCs w:val="24"/>
              </w:rPr>
            </w:pPr>
            <w:r>
              <w:rPr>
                <w:sz w:val="24"/>
                <w:szCs w:val="24"/>
              </w:rPr>
              <w:t>Contents of the Application form</w:t>
            </w:r>
          </w:p>
          <w:p w14:paraId="24C8BB73" w14:textId="77777777" w:rsidR="00CC0E27" w:rsidRDefault="00CC0E27" w:rsidP="00CC0E27">
            <w:pPr>
              <w:rPr>
                <w:sz w:val="24"/>
                <w:szCs w:val="24"/>
              </w:rPr>
            </w:pPr>
          </w:p>
          <w:p w14:paraId="43CBE4B2" w14:textId="77777777" w:rsidR="00CC0E27" w:rsidRDefault="00CC0E27" w:rsidP="00CC0E27">
            <w:pPr>
              <w:rPr>
                <w:sz w:val="24"/>
                <w:szCs w:val="24"/>
              </w:rPr>
            </w:pPr>
            <w:r>
              <w:rPr>
                <w:sz w:val="24"/>
                <w:szCs w:val="24"/>
              </w:rPr>
              <w:t>Interview</w:t>
            </w:r>
          </w:p>
          <w:p w14:paraId="00116A2B" w14:textId="77777777" w:rsidR="00CC0E27" w:rsidRDefault="00CC0E27" w:rsidP="00CC0E27">
            <w:pPr>
              <w:rPr>
                <w:sz w:val="24"/>
                <w:szCs w:val="24"/>
              </w:rPr>
            </w:pPr>
          </w:p>
          <w:p w14:paraId="37229D82" w14:textId="77777777" w:rsidR="00CC0E27" w:rsidRPr="00D2340B" w:rsidRDefault="00CC0E27" w:rsidP="00CC0E27">
            <w:pPr>
              <w:rPr>
                <w:sz w:val="24"/>
                <w:szCs w:val="24"/>
              </w:rPr>
            </w:pPr>
            <w:r>
              <w:rPr>
                <w:sz w:val="24"/>
                <w:szCs w:val="24"/>
              </w:rPr>
              <w:t>Professional references</w:t>
            </w:r>
          </w:p>
        </w:tc>
      </w:tr>
      <w:tr w:rsidR="00CC0E27" w:rsidRPr="003A5772" w14:paraId="255C80AE" w14:textId="77777777" w:rsidTr="00D2340B">
        <w:tc>
          <w:tcPr>
            <w:tcW w:w="3256" w:type="dxa"/>
            <w:shd w:val="clear" w:color="auto" w:fill="FFFFFF" w:themeFill="background1"/>
          </w:tcPr>
          <w:p w14:paraId="3AD95023" w14:textId="77777777" w:rsidR="00CC0E27" w:rsidRDefault="00CC0E27" w:rsidP="00CC0E27">
            <w:pPr>
              <w:rPr>
                <w:b/>
                <w:sz w:val="24"/>
                <w:szCs w:val="24"/>
              </w:rPr>
            </w:pPr>
            <w:r>
              <w:rPr>
                <w:b/>
                <w:sz w:val="24"/>
                <w:szCs w:val="24"/>
              </w:rPr>
              <w:t>Personal competencies, qualities, attitude and behaviours</w:t>
            </w:r>
          </w:p>
        </w:tc>
        <w:tc>
          <w:tcPr>
            <w:tcW w:w="3564" w:type="dxa"/>
            <w:shd w:val="clear" w:color="auto" w:fill="FFFFFF" w:themeFill="background1"/>
          </w:tcPr>
          <w:p w14:paraId="721D61F9" w14:textId="77777777" w:rsidR="009D70A2" w:rsidRPr="00B27E3D" w:rsidRDefault="009D70A2" w:rsidP="009D70A2">
            <w:pPr>
              <w:pStyle w:val="TableBullet"/>
            </w:pPr>
            <w:r w:rsidRPr="00B27E3D">
              <w:t>Ability to work effectively independently and as part of a team</w:t>
            </w:r>
          </w:p>
          <w:p w14:paraId="6C449407" w14:textId="77777777" w:rsidR="009D70A2" w:rsidRPr="00B27E3D" w:rsidRDefault="009D70A2" w:rsidP="009D70A2">
            <w:pPr>
              <w:pStyle w:val="TableBullet"/>
            </w:pPr>
            <w:r w:rsidRPr="00B27E3D">
              <w:t>Enthusiastic and self-motivated</w:t>
            </w:r>
          </w:p>
          <w:p w14:paraId="6781DA54" w14:textId="74A82AC9" w:rsidR="00FE3987" w:rsidRPr="00B27E3D" w:rsidRDefault="00FE3987" w:rsidP="009D70A2">
            <w:pPr>
              <w:pStyle w:val="TableBullet"/>
            </w:pPr>
            <w:r w:rsidRPr="00B27E3D">
              <w:t>Excellent communication skills and ability to build effective working relationships with staff and pupils</w:t>
            </w:r>
          </w:p>
          <w:p w14:paraId="5325BB2B" w14:textId="0744C78D" w:rsidR="00FE3987" w:rsidRPr="00B27E3D" w:rsidRDefault="00FE3987" w:rsidP="009D70A2">
            <w:pPr>
              <w:pStyle w:val="TableBullet"/>
            </w:pPr>
            <w:r w:rsidRPr="00B27E3D">
              <w:t>Good time management and self-organisation</w:t>
            </w:r>
          </w:p>
          <w:p w14:paraId="1DEFB313" w14:textId="77777777" w:rsidR="009D70A2" w:rsidRPr="00B27E3D" w:rsidRDefault="009D70A2" w:rsidP="00417CDE">
            <w:pPr>
              <w:pStyle w:val="TableBullet"/>
              <w:numPr>
                <w:ilvl w:val="0"/>
                <w:numId w:val="0"/>
              </w:numPr>
              <w:ind w:left="288"/>
            </w:pPr>
          </w:p>
        </w:tc>
        <w:tc>
          <w:tcPr>
            <w:tcW w:w="3564" w:type="dxa"/>
            <w:shd w:val="clear" w:color="auto" w:fill="FFFFFF" w:themeFill="background1"/>
          </w:tcPr>
          <w:p w14:paraId="0FB5B45A" w14:textId="77777777" w:rsidR="00CC0E27" w:rsidRPr="00B27E3D" w:rsidRDefault="00CC0E27" w:rsidP="00CC0E27">
            <w:pPr>
              <w:pStyle w:val="Tabletext"/>
              <w:rPr>
                <w:rStyle w:val="Emphasis"/>
              </w:rPr>
            </w:pPr>
          </w:p>
        </w:tc>
        <w:tc>
          <w:tcPr>
            <w:tcW w:w="3564" w:type="dxa"/>
            <w:shd w:val="clear" w:color="auto" w:fill="FFFFFF" w:themeFill="background1"/>
          </w:tcPr>
          <w:p w14:paraId="48D48902" w14:textId="77777777" w:rsidR="00CC0E27" w:rsidRDefault="00CC0E27" w:rsidP="00CC0E27">
            <w:pPr>
              <w:rPr>
                <w:sz w:val="24"/>
                <w:szCs w:val="24"/>
              </w:rPr>
            </w:pPr>
            <w:r>
              <w:rPr>
                <w:sz w:val="24"/>
                <w:szCs w:val="24"/>
              </w:rPr>
              <w:t>Contents of the application form</w:t>
            </w:r>
          </w:p>
          <w:p w14:paraId="1C98E0EE" w14:textId="77777777" w:rsidR="00CC0E27" w:rsidRDefault="00CC0E27" w:rsidP="00CC0E27">
            <w:pPr>
              <w:rPr>
                <w:sz w:val="24"/>
                <w:szCs w:val="24"/>
              </w:rPr>
            </w:pPr>
          </w:p>
          <w:p w14:paraId="2FF9BDB7" w14:textId="77777777" w:rsidR="00CC0E27" w:rsidRDefault="00CC0E27" w:rsidP="00CC0E27">
            <w:pPr>
              <w:rPr>
                <w:sz w:val="24"/>
                <w:szCs w:val="24"/>
              </w:rPr>
            </w:pPr>
            <w:r>
              <w:rPr>
                <w:sz w:val="24"/>
                <w:szCs w:val="24"/>
              </w:rPr>
              <w:t>Interview</w:t>
            </w:r>
          </w:p>
          <w:p w14:paraId="1AEFD240" w14:textId="77777777" w:rsidR="00CC0E27" w:rsidRDefault="00CC0E27" w:rsidP="00CC0E27">
            <w:pPr>
              <w:rPr>
                <w:sz w:val="24"/>
                <w:szCs w:val="24"/>
              </w:rPr>
            </w:pPr>
          </w:p>
          <w:p w14:paraId="7D61A0A3" w14:textId="77777777" w:rsidR="00CC0E27" w:rsidRDefault="00CC0E27" w:rsidP="00CC0E27">
            <w:pPr>
              <w:rPr>
                <w:sz w:val="24"/>
                <w:szCs w:val="24"/>
              </w:rPr>
            </w:pPr>
            <w:r>
              <w:rPr>
                <w:sz w:val="24"/>
                <w:szCs w:val="24"/>
              </w:rPr>
              <w:t>Professional references</w:t>
            </w:r>
          </w:p>
        </w:tc>
      </w:tr>
    </w:tbl>
    <w:p w14:paraId="68C1699A" w14:textId="77777777" w:rsidR="00136056" w:rsidRDefault="00136056">
      <w:r>
        <w:br w:type="page"/>
      </w:r>
    </w:p>
    <w:tbl>
      <w:tblPr>
        <w:tblStyle w:val="TableGrid"/>
        <w:tblW w:w="0" w:type="auto"/>
        <w:tblLook w:val="04A0" w:firstRow="1" w:lastRow="0" w:firstColumn="1" w:lastColumn="0" w:noHBand="0" w:noVBand="1"/>
      </w:tblPr>
      <w:tblGrid>
        <w:gridCol w:w="4390"/>
        <w:gridCol w:w="9558"/>
      </w:tblGrid>
      <w:tr w:rsidR="00136056" w14:paraId="2857DE57" w14:textId="77777777" w:rsidTr="00136056">
        <w:tc>
          <w:tcPr>
            <w:tcW w:w="13948" w:type="dxa"/>
            <w:gridSpan w:val="2"/>
            <w:shd w:val="clear" w:color="auto" w:fill="D9D9D9" w:themeFill="background1" w:themeFillShade="D9"/>
          </w:tcPr>
          <w:p w14:paraId="5EFD2358" w14:textId="77777777" w:rsidR="00136056" w:rsidRDefault="00136056" w:rsidP="00136056"/>
          <w:p w14:paraId="3041BE1D" w14:textId="77777777" w:rsidR="00136056" w:rsidRPr="003A5772" w:rsidRDefault="00136056" w:rsidP="00136056">
            <w:pPr>
              <w:rPr>
                <w:b/>
              </w:rPr>
            </w:pPr>
            <w:r w:rsidRPr="003A5772">
              <w:rPr>
                <w:b/>
              </w:rPr>
              <w:t>The School is committed to safeguarding and promoting the welfare of children and young people and expects all staff and volunteers to share this commitment</w:t>
            </w:r>
          </w:p>
          <w:p w14:paraId="65271B86" w14:textId="77777777" w:rsidR="00136056" w:rsidRDefault="00136056"/>
        </w:tc>
      </w:tr>
      <w:tr w:rsidR="00136056" w14:paraId="7557B768" w14:textId="77777777" w:rsidTr="00070CC6">
        <w:tc>
          <w:tcPr>
            <w:tcW w:w="13948" w:type="dxa"/>
            <w:gridSpan w:val="2"/>
            <w:shd w:val="clear" w:color="auto" w:fill="FFFFFF" w:themeFill="background1"/>
          </w:tcPr>
          <w:p w14:paraId="4DF97058" w14:textId="77777777" w:rsidR="00136056" w:rsidRPr="003A5772" w:rsidRDefault="00136056" w:rsidP="00136056">
            <w:pPr>
              <w:rPr>
                <w:b/>
                <w:sz w:val="28"/>
                <w:szCs w:val="28"/>
              </w:rPr>
            </w:pPr>
            <w:r>
              <w:rPr>
                <w:b/>
                <w:sz w:val="28"/>
                <w:szCs w:val="28"/>
              </w:rPr>
              <w:t>General Conditions</w:t>
            </w:r>
          </w:p>
        </w:tc>
      </w:tr>
      <w:tr w:rsidR="00136056" w14:paraId="1A264DE6" w14:textId="77777777" w:rsidTr="00136056">
        <w:tc>
          <w:tcPr>
            <w:tcW w:w="4390" w:type="dxa"/>
            <w:shd w:val="clear" w:color="auto" w:fill="FFFFFF" w:themeFill="background1"/>
          </w:tcPr>
          <w:p w14:paraId="41241002" w14:textId="77777777" w:rsidR="00136056" w:rsidRPr="00B27E3D" w:rsidRDefault="00136056" w:rsidP="00136056">
            <w:pPr>
              <w:rPr>
                <w:b/>
                <w:sz w:val="24"/>
                <w:szCs w:val="24"/>
                <w:highlight w:val="yellow"/>
              </w:rPr>
            </w:pPr>
            <w:r w:rsidRPr="00B27E3D">
              <w:rPr>
                <w:b/>
                <w:sz w:val="24"/>
                <w:szCs w:val="24"/>
              </w:rPr>
              <w:t>Start date</w:t>
            </w:r>
          </w:p>
        </w:tc>
        <w:tc>
          <w:tcPr>
            <w:tcW w:w="9558" w:type="dxa"/>
            <w:shd w:val="clear" w:color="auto" w:fill="FFFFFF" w:themeFill="background1"/>
          </w:tcPr>
          <w:p w14:paraId="1F87070D" w14:textId="07867FAB" w:rsidR="00136056" w:rsidRPr="00B27E3D" w:rsidRDefault="00B27E3D" w:rsidP="00136056">
            <w:pPr>
              <w:rPr>
                <w:sz w:val="24"/>
                <w:szCs w:val="24"/>
              </w:rPr>
            </w:pPr>
            <w:r w:rsidRPr="00B27E3D">
              <w:rPr>
                <w:sz w:val="24"/>
                <w:szCs w:val="24"/>
              </w:rPr>
              <w:t>5</w:t>
            </w:r>
            <w:r w:rsidRPr="00B27E3D">
              <w:rPr>
                <w:sz w:val="24"/>
                <w:szCs w:val="24"/>
                <w:vertAlign w:val="superscript"/>
              </w:rPr>
              <w:t>th</w:t>
            </w:r>
            <w:r w:rsidRPr="00B27E3D">
              <w:rPr>
                <w:sz w:val="24"/>
                <w:szCs w:val="24"/>
              </w:rPr>
              <w:t xml:space="preserve"> </w:t>
            </w:r>
            <w:r w:rsidR="00FE3987" w:rsidRPr="00B27E3D">
              <w:rPr>
                <w:sz w:val="24"/>
                <w:szCs w:val="24"/>
              </w:rPr>
              <w:t>January 2026</w:t>
            </w:r>
          </w:p>
        </w:tc>
      </w:tr>
      <w:tr w:rsidR="00136056" w14:paraId="49D034A9" w14:textId="77777777" w:rsidTr="00136056">
        <w:tc>
          <w:tcPr>
            <w:tcW w:w="4390" w:type="dxa"/>
            <w:shd w:val="clear" w:color="auto" w:fill="FFFFFF" w:themeFill="background1"/>
          </w:tcPr>
          <w:p w14:paraId="4A8731AB" w14:textId="77777777" w:rsidR="00136056" w:rsidRPr="00B27E3D" w:rsidRDefault="00136056" w:rsidP="00136056">
            <w:pPr>
              <w:rPr>
                <w:b/>
                <w:sz w:val="24"/>
                <w:szCs w:val="24"/>
              </w:rPr>
            </w:pPr>
            <w:r w:rsidRPr="00B27E3D">
              <w:rPr>
                <w:b/>
                <w:sz w:val="24"/>
                <w:szCs w:val="24"/>
              </w:rPr>
              <w:t>Hours</w:t>
            </w:r>
          </w:p>
        </w:tc>
        <w:tc>
          <w:tcPr>
            <w:tcW w:w="9558" w:type="dxa"/>
            <w:shd w:val="clear" w:color="auto" w:fill="FFFFFF" w:themeFill="background1"/>
          </w:tcPr>
          <w:p w14:paraId="3F89410B" w14:textId="56EA83A3" w:rsidR="00136056" w:rsidRPr="00B27E3D" w:rsidRDefault="00FE3987" w:rsidP="00136056">
            <w:pPr>
              <w:rPr>
                <w:sz w:val="24"/>
                <w:szCs w:val="24"/>
              </w:rPr>
            </w:pPr>
            <w:r w:rsidRPr="00B27E3D">
              <w:rPr>
                <w:sz w:val="24"/>
                <w:szCs w:val="24"/>
              </w:rPr>
              <w:t xml:space="preserve">Wednesday, Thursday and Friday, 08.30am – 4.30pm </w:t>
            </w:r>
            <w:r w:rsidR="002E5146" w:rsidRPr="00B27E3D">
              <w:rPr>
                <w:sz w:val="24"/>
                <w:szCs w:val="24"/>
              </w:rPr>
              <w:t>(</w:t>
            </w:r>
            <w:r w:rsidR="006D5EBF" w:rsidRPr="00B27E3D">
              <w:rPr>
                <w:sz w:val="24"/>
                <w:szCs w:val="24"/>
              </w:rPr>
              <w:t>21 hours per week</w:t>
            </w:r>
            <w:r w:rsidR="002E5146" w:rsidRPr="00B27E3D">
              <w:rPr>
                <w:sz w:val="24"/>
                <w:szCs w:val="24"/>
              </w:rPr>
              <w:t>)</w:t>
            </w:r>
            <w:r w:rsidR="006D5EBF" w:rsidRPr="00B27E3D">
              <w:rPr>
                <w:sz w:val="24"/>
                <w:szCs w:val="24"/>
              </w:rPr>
              <w:t xml:space="preserve"> </w:t>
            </w:r>
            <w:r w:rsidRPr="00B27E3D">
              <w:rPr>
                <w:sz w:val="24"/>
                <w:szCs w:val="24"/>
              </w:rPr>
              <w:t>(flexible by arrangement)</w:t>
            </w:r>
            <w:r w:rsidR="006D1E24" w:rsidRPr="00B27E3D">
              <w:rPr>
                <w:sz w:val="24"/>
                <w:szCs w:val="24"/>
              </w:rPr>
              <w:t xml:space="preserve"> </w:t>
            </w:r>
            <w:r w:rsidR="009D70A2" w:rsidRPr="00B27E3D">
              <w:rPr>
                <w:sz w:val="24"/>
                <w:szCs w:val="24"/>
              </w:rPr>
              <w:t xml:space="preserve">including </w:t>
            </w:r>
            <w:r w:rsidR="006D5EBF" w:rsidRPr="00B27E3D">
              <w:rPr>
                <w:sz w:val="24"/>
                <w:szCs w:val="24"/>
              </w:rPr>
              <w:t>1-hour</w:t>
            </w:r>
            <w:r w:rsidR="009D70A2" w:rsidRPr="00B27E3D">
              <w:rPr>
                <w:sz w:val="24"/>
                <w:szCs w:val="24"/>
              </w:rPr>
              <w:t xml:space="preserve"> unpaid lunch</w:t>
            </w:r>
          </w:p>
          <w:p w14:paraId="0F910742" w14:textId="77777777" w:rsidR="009D70A2" w:rsidRPr="00B27E3D" w:rsidRDefault="009D70A2" w:rsidP="00136056">
            <w:pPr>
              <w:rPr>
                <w:sz w:val="24"/>
                <w:szCs w:val="24"/>
              </w:rPr>
            </w:pPr>
            <w:r w:rsidRPr="00B27E3D">
              <w:rPr>
                <w:sz w:val="24"/>
                <w:szCs w:val="24"/>
              </w:rPr>
              <w:t>Term time plus 3 weeks during school holidays</w:t>
            </w:r>
          </w:p>
        </w:tc>
      </w:tr>
      <w:tr w:rsidR="00136056" w14:paraId="5934A923" w14:textId="77777777" w:rsidTr="00136056">
        <w:tc>
          <w:tcPr>
            <w:tcW w:w="4390" w:type="dxa"/>
            <w:shd w:val="clear" w:color="auto" w:fill="FFFFFF" w:themeFill="background1"/>
          </w:tcPr>
          <w:p w14:paraId="53810E63" w14:textId="77777777" w:rsidR="00136056" w:rsidRPr="00B27E3D" w:rsidRDefault="00136056" w:rsidP="00136056">
            <w:pPr>
              <w:rPr>
                <w:b/>
                <w:sz w:val="24"/>
                <w:szCs w:val="24"/>
              </w:rPr>
            </w:pPr>
            <w:r w:rsidRPr="00B27E3D">
              <w:rPr>
                <w:b/>
                <w:sz w:val="24"/>
                <w:szCs w:val="24"/>
              </w:rPr>
              <w:t>Salary</w:t>
            </w:r>
          </w:p>
        </w:tc>
        <w:tc>
          <w:tcPr>
            <w:tcW w:w="9558" w:type="dxa"/>
            <w:shd w:val="clear" w:color="auto" w:fill="FFFFFF" w:themeFill="background1"/>
          </w:tcPr>
          <w:p w14:paraId="1911C163" w14:textId="1AF26DDC" w:rsidR="00136056" w:rsidRPr="00B27E3D" w:rsidRDefault="002D65D3" w:rsidP="00136056">
            <w:pPr>
              <w:rPr>
                <w:sz w:val="24"/>
                <w:szCs w:val="24"/>
              </w:rPr>
            </w:pPr>
            <w:r w:rsidRPr="00B27E3D">
              <w:rPr>
                <w:sz w:val="24"/>
                <w:szCs w:val="24"/>
              </w:rPr>
              <w:t>£</w:t>
            </w:r>
            <w:r w:rsidR="005B014A" w:rsidRPr="00B27E3D">
              <w:rPr>
                <w:sz w:val="24"/>
                <w:szCs w:val="24"/>
              </w:rPr>
              <w:t>13,366 - £15,472</w:t>
            </w:r>
            <w:r w:rsidRPr="00B27E3D">
              <w:rPr>
                <w:sz w:val="24"/>
                <w:szCs w:val="24"/>
              </w:rPr>
              <w:t xml:space="preserve"> per annum (Dependent on qualifications, skills and experience)</w:t>
            </w:r>
          </w:p>
        </w:tc>
      </w:tr>
      <w:tr w:rsidR="00136056" w14:paraId="281B0B1C" w14:textId="77777777" w:rsidTr="00136056">
        <w:tc>
          <w:tcPr>
            <w:tcW w:w="4390" w:type="dxa"/>
            <w:shd w:val="clear" w:color="auto" w:fill="FFFFFF" w:themeFill="background1"/>
          </w:tcPr>
          <w:p w14:paraId="54498A11" w14:textId="77777777" w:rsidR="00136056" w:rsidRPr="00B27E3D" w:rsidRDefault="00136056" w:rsidP="00136056">
            <w:pPr>
              <w:rPr>
                <w:b/>
                <w:sz w:val="24"/>
                <w:szCs w:val="24"/>
              </w:rPr>
            </w:pPr>
            <w:r w:rsidRPr="00B27E3D">
              <w:rPr>
                <w:b/>
                <w:sz w:val="24"/>
                <w:szCs w:val="24"/>
              </w:rPr>
              <w:t>Holiday</w:t>
            </w:r>
          </w:p>
        </w:tc>
        <w:tc>
          <w:tcPr>
            <w:tcW w:w="9558" w:type="dxa"/>
            <w:shd w:val="clear" w:color="auto" w:fill="FFFFFF" w:themeFill="background1"/>
          </w:tcPr>
          <w:p w14:paraId="24428CAA" w14:textId="73FF4039" w:rsidR="00FA3859" w:rsidRPr="00B27E3D" w:rsidRDefault="006D1E24" w:rsidP="002D65D3">
            <w:pPr>
              <w:spacing w:before="120" w:after="120"/>
              <w:rPr>
                <w:rFonts w:ascii="Calibri" w:hAnsi="Calibri" w:cs="Calibri"/>
                <w:sz w:val="24"/>
                <w:szCs w:val="24"/>
              </w:rPr>
            </w:pPr>
            <w:r w:rsidRPr="00B27E3D">
              <w:rPr>
                <w:rFonts w:ascii="Calibri" w:hAnsi="Calibri" w:cs="Calibri"/>
                <w:sz w:val="24"/>
                <w:szCs w:val="24"/>
              </w:rPr>
              <w:t>Statutory holiday entitlement paid within salary and taken during School holidays.</w:t>
            </w:r>
          </w:p>
        </w:tc>
      </w:tr>
      <w:tr w:rsidR="009658A8" w14:paraId="0F1BBCB2" w14:textId="77777777" w:rsidTr="00136056">
        <w:tc>
          <w:tcPr>
            <w:tcW w:w="4390" w:type="dxa"/>
            <w:shd w:val="clear" w:color="auto" w:fill="FFFFFF" w:themeFill="background1"/>
          </w:tcPr>
          <w:p w14:paraId="3085F13D" w14:textId="77777777" w:rsidR="009658A8" w:rsidRPr="00B27E3D" w:rsidRDefault="009658A8" w:rsidP="009658A8">
            <w:pPr>
              <w:rPr>
                <w:b/>
                <w:sz w:val="24"/>
                <w:szCs w:val="24"/>
              </w:rPr>
            </w:pPr>
            <w:r w:rsidRPr="00B27E3D">
              <w:rPr>
                <w:b/>
                <w:sz w:val="24"/>
                <w:szCs w:val="24"/>
              </w:rPr>
              <w:t>Other benefits</w:t>
            </w:r>
          </w:p>
        </w:tc>
        <w:tc>
          <w:tcPr>
            <w:tcW w:w="9558" w:type="dxa"/>
            <w:shd w:val="clear" w:color="auto" w:fill="FFFFFF" w:themeFill="background1"/>
          </w:tcPr>
          <w:p w14:paraId="737CAC25" w14:textId="77777777" w:rsidR="006D1E24" w:rsidRPr="00B27E3D" w:rsidRDefault="006D1E24" w:rsidP="006D1E24">
            <w:pPr>
              <w:spacing w:before="120"/>
              <w:rPr>
                <w:sz w:val="24"/>
                <w:szCs w:val="24"/>
              </w:rPr>
            </w:pPr>
            <w:r w:rsidRPr="00B27E3D">
              <w:rPr>
                <w:sz w:val="24"/>
                <w:szCs w:val="24"/>
              </w:rPr>
              <w:t xml:space="preserve">15% employer contribution to a defined contribution pension scheme (Contributory) </w:t>
            </w:r>
          </w:p>
          <w:p w14:paraId="10E50C25" w14:textId="77777777" w:rsidR="006D1E24" w:rsidRPr="00B27E3D" w:rsidRDefault="006D1E24" w:rsidP="006D1E24">
            <w:pPr>
              <w:rPr>
                <w:sz w:val="24"/>
                <w:szCs w:val="24"/>
              </w:rPr>
            </w:pPr>
            <w:r w:rsidRPr="00B27E3D">
              <w:rPr>
                <w:sz w:val="24"/>
                <w:szCs w:val="24"/>
              </w:rPr>
              <w:t>Life cover 4 x annual salary and income protection</w:t>
            </w:r>
          </w:p>
          <w:p w14:paraId="3E0F8EEE" w14:textId="77777777" w:rsidR="006D1E24" w:rsidRPr="00B27E3D" w:rsidRDefault="006D1E24" w:rsidP="006D1E24">
            <w:pPr>
              <w:rPr>
                <w:sz w:val="24"/>
                <w:szCs w:val="24"/>
              </w:rPr>
            </w:pPr>
            <w:r w:rsidRPr="00B27E3D">
              <w:rPr>
                <w:sz w:val="24"/>
                <w:szCs w:val="24"/>
              </w:rPr>
              <w:t>Access to a cash flexible benefit in lieu of pension contribution</w:t>
            </w:r>
          </w:p>
          <w:p w14:paraId="75EB0FBB" w14:textId="77777777" w:rsidR="006D1E24" w:rsidRPr="00B27E3D" w:rsidRDefault="006D1E24" w:rsidP="006D1E24">
            <w:pPr>
              <w:pStyle w:val="BodyText"/>
              <w:spacing w:after="0"/>
              <w:rPr>
                <w:rFonts w:cstheme="minorHAnsi"/>
                <w:sz w:val="24"/>
                <w:szCs w:val="24"/>
              </w:rPr>
            </w:pPr>
            <w:r w:rsidRPr="00B27E3D">
              <w:rPr>
                <w:rFonts w:cstheme="minorHAnsi"/>
                <w:sz w:val="24"/>
                <w:szCs w:val="24"/>
              </w:rPr>
              <w:t>Access to a number of lifestyle benefits including Cycle to Work, ULEV cars, and retail discount vouchers via our benefit provider</w:t>
            </w:r>
          </w:p>
          <w:p w14:paraId="55C77FE1" w14:textId="77777777" w:rsidR="006D1E24" w:rsidRPr="00B27E3D" w:rsidRDefault="006D1E24" w:rsidP="006D1E24">
            <w:pPr>
              <w:rPr>
                <w:sz w:val="24"/>
                <w:szCs w:val="24"/>
              </w:rPr>
            </w:pPr>
            <w:r w:rsidRPr="00B27E3D">
              <w:rPr>
                <w:sz w:val="24"/>
                <w:szCs w:val="24"/>
              </w:rPr>
              <w:t>Staff fee remission on school fees (subject to admissions criteria)</w:t>
            </w:r>
          </w:p>
          <w:p w14:paraId="6181B9D2" w14:textId="77777777" w:rsidR="006D1E24" w:rsidRPr="00B27E3D" w:rsidRDefault="006D1E24" w:rsidP="006D1E24">
            <w:pPr>
              <w:pStyle w:val="BodyText"/>
              <w:rPr>
                <w:rFonts w:cstheme="minorHAnsi"/>
                <w:sz w:val="24"/>
                <w:szCs w:val="24"/>
              </w:rPr>
            </w:pPr>
          </w:p>
          <w:p w14:paraId="48C29A62" w14:textId="2242D01A" w:rsidR="006D1E24" w:rsidRPr="00B27E3D" w:rsidRDefault="006D1E24" w:rsidP="006D1E24">
            <w:pPr>
              <w:rPr>
                <w:sz w:val="24"/>
                <w:szCs w:val="24"/>
              </w:rPr>
            </w:pPr>
            <w:r w:rsidRPr="00B27E3D">
              <w:rPr>
                <w:sz w:val="24"/>
                <w:szCs w:val="24"/>
              </w:rPr>
              <w:t>(all of the above subject to eligibility criteria)</w:t>
            </w:r>
          </w:p>
          <w:p w14:paraId="6CA98D6C" w14:textId="77777777" w:rsidR="006D1E24" w:rsidRPr="00B27E3D" w:rsidRDefault="006D1E24" w:rsidP="006D1E24">
            <w:pPr>
              <w:rPr>
                <w:sz w:val="24"/>
                <w:szCs w:val="24"/>
              </w:rPr>
            </w:pPr>
          </w:p>
          <w:p w14:paraId="3FA350AF" w14:textId="77777777" w:rsidR="006D1E24" w:rsidRPr="00B27E3D" w:rsidRDefault="006D1E24" w:rsidP="006D1E24">
            <w:pPr>
              <w:rPr>
                <w:sz w:val="24"/>
                <w:szCs w:val="24"/>
              </w:rPr>
            </w:pPr>
            <w:r w:rsidRPr="00B27E3D">
              <w:rPr>
                <w:sz w:val="24"/>
                <w:szCs w:val="24"/>
              </w:rPr>
              <w:t>Use of School leisure facilities, including pool, gym and lake.</w:t>
            </w:r>
          </w:p>
          <w:p w14:paraId="775B2B81" w14:textId="77777777" w:rsidR="006D1E24" w:rsidRPr="00B27E3D" w:rsidRDefault="006D1E24" w:rsidP="006D1E24">
            <w:pPr>
              <w:rPr>
                <w:sz w:val="24"/>
                <w:szCs w:val="24"/>
              </w:rPr>
            </w:pPr>
            <w:r w:rsidRPr="00B27E3D">
              <w:rPr>
                <w:sz w:val="24"/>
                <w:szCs w:val="24"/>
              </w:rPr>
              <w:t>Lunch provided free of charge when the School Catering Department is open</w:t>
            </w:r>
          </w:p>
          <w:p w14:paraId="7FA0DD35" w14:textId="77777777" w:rsidR="006D1E24" w:rsidRPr="00B27E3D" w:rsidRDefault="006D1E24" w:rsidP="006D1E24">
            <w:pPr>
              <w:rPr>
                <w:sz w:val="24"/>
                <w:szCs w:val="24"/>
              </w:rPr>
            </w:pPr>
            <w:r w:rsidRPr="00B27E3D">
              <w:rPr>
                <w:sz w:val="24"/>
                <w:szCs w:val="24"/>
              </w:rPr>
              <w:t>Free parking on site, with access to electric vehicle charging (payable via app)</w:t>
            </w:r>
          </w:p>
          <w:p w14:paraId="33BA5A02" w14:textId="59534971" w:rsidR="009658A8" w:rsidRPr="00B27E3D" w:rsidRDefault="006D1E24" w:rsidP="006D1E24">
            <w:pPr>
              <w:rPr>
                <w:sz w:val="24"/>
                <w:szCs w:val="24"/>
              </w:rPr>
            </w:pPr>
            <w:r w:rsidRPr="00B27E3D">
              <w:rPr>
                <w:sz w:val="24"/>
                <w:szCs w:val="24"/>
              </w:rPr>
              <w:t>Support for professional development and professional membership fees</w:t>
            </w:r>
          </w:p>
        </w:tc>
      </w:tr>
      <w:tr w:rsidR="009658A8" w14:paraId="63883300" w14:textId="77777777" w:rsidTr="00136056">
        <w:tc>
          <w:tcPr>
            <w:tcW w:w="4390" w:type="dxa"/>
            <w:shd w:val="clear" w:color="auto" w:fill="FFFFFF" w:themeFill="background1"/>
          </w:tcPr>
          <w:p w14:paraId="3622B475" w14:textId="77777777" w:rsidR="009658A8" w:rsidRPr="00B27E3D" w:rsidRDefault="009658A8" w:rsidP="009658A8">
            <w:pPr>
              <w:rPr>
                <w:b/>
                <w:sz w:val="24"/>
                <w:szCs w:val="24"/>
              </w:rPr>
            </w:pPr>
            <w:bookmarkStart w:id="1" w:name="_Hlk212629302"/>
            <w:r w:rsidRPr="00B27E3D">
              <w:rPr>
                <w:b/>
                <w:sz w:val="24"/>
                <w:szCs w:val="24"/>
              </w:rPr>
              <w:t>Closing date for applications</w:t>
            </w:r>
          </w:p>
        </w:tc>
        <w:tc>
          <w:tcPr>
            <w:tcW w:w="9558" w:type="dxa"/>
            <w:shd w:val="clear" w:color="auto" w:fill="FFFFFF" w:themeFill="background1"/>
          </w:tcPr>
          <w:p w14:paraId="228552B4" w14:textId="77777777" w:rsidR="009658A8" w:rsidRDefault="00B27E3D" w:rsidP="009658A8">
            <w:pPr>
              <w:rPr>
                <w:sz w:val="24"/>
                <w:szCs w:val="24"/>
              </w:rPr>
            </w:pPr>
            <w:r w:rsidRPr="00B27E3D">
              <w:rPr>
                <w:sz w:val="24"/>
                <w:szCs w:val="24"/>
              </w:rPr>
              <w:t>Friday 14</w:t>
            </w:r>
            <w:r w:rsidRPr="00B27E3D">
              <w:rPr>
                <w:sz w:val="24"/>
                <w:szCs w:val="24"/>
                <w:vertAlign w:val="superscript"/>
              </w:rPr>
              <w:t>th</w:t>
            </w:r>
            <w:r w:rsidRPr="00B27E3D">
              <w:rPr>
                <w:sz w:val="24"/>
                <w:szCs w:val="24"/>
              </w:rPr>
              <w:t xml:space="preserve"> November 2025</w:t>
            </w:r>
            <w:r w:rsidR="00557ADC" w:rsidRPr="00B27E3D">
              <w:rPr>
                <w:sz w:val="24"/>
                <w:szCs w:val="24"/>
              </w:rPr>
              <w:t>, 9am</w:t>
            </w:r>
          </w:p>
          <w:p w14:paraId="6C71C464" w14:textId="6FC28327" w:rsidR="007021E4" w:rsidRPr="00B27E3D" w:rsidRDefault="007021E4" w:rsidP="009658A8">
            <w:pPr>
              <w:rPr>
                <w:sz w:val="24"/>
                <w:szCs w:val="24"/>
              </w:rPr>
            </w:pPr>
            <w:r w:rsidRPr="00F91ADA">
              <w:rPr>
                <w:b/>
                <w:bCs/>
                <w:sz w:val="24"/>
                <w:szCs w:val="24"/>
              </w:rPr>
              <w:t>Please apply as soon as possible as shortlisting/interviews will progress up until the closing date. Should a suitable candidate be appointed, we reserve the right to close the advert early.</w:t>
            </w:r>
          </w:p>
        </w:tc>
      </w:tr>
      <w:tr w:rsidR="009658A8" w14:paraId="7AAEC518" w14:textId="77777777" w:rsidTr="00136056">
        <w:tc>
          <w:tcPr>
            <w:tcW w:w="4390" w:type="dxa"/>
            <w:shd w:val="clear" w:color="auto" w:fill="FFFFFF" w:themeFill="background1"/>
          </w:tcPr>
          <w:p w14:paraId="7B197ECF" w14:textId="77777777" w:rsidR="009658A8" w:rsidRPr="00B27E3D" w:rsidRDefault="009658A8" w:rsidP="009658A8">
            <w:pPr>
              <w:rPr>
                <w:b/>
                <w:sz w:val="24"/>
                <w:szCs w:val="24"/>
              </w:rPr>
            </w:pPr>
            <w:r w:rsidRPr="00B27E3D">
              <w:rPr>
                <w:b/>
                <w:sz w:val="24"/>
                <w:szCs w:val="24"/>
              </w:rPr>
              <w:lastRenderedPageBreak/>
              <w:t>Interviews to be held</w:t>
            </w:r>
          </w:p>
        </w:tc>
        <w:tc>
          <w:tcPr>
            <w:tcW w:w="9558" w:type="dxa"/>
            <w:shd w:val="clear" w:color="auto" w:fill="FFFFFF" w:themeFill="background1"/>
          </w:tcPr>
          <w:p w14:paraId="1C22B60D" w14:textId="4113F6D0" w:rsidR="009658A8" w:rsidRPr="00B27E3D" w:rsidRDefault="00B27E3D" w:rsidP="009658A8">
            <w:pPr>
              <w:rPr>
                <w:sz w:val="24"/>
                <w:szCs w:val="24"/>
              </w:rPr>
            </w:pPr>
            <w:r>
              <w:rPr>
                <w:sz w:val="24"/>
                <w:szCs w:val="24"/>
              </w:rPr>
              <w:t>Wednesday 19</w:t>
            </w:r>
            <w:r w:rsidRPr="00B27E3D">
              <w:rPr>
                <w:sz w:val="24"/>
                <w:szCs w:val="24"/>
                <w:vertAlign w:val="superscript"/>
              </w:rPr>
              <w:t>th</w:t>
            </w:r>
            <w:r>
              <w:rPr>
                <w:sz w:val="24"/>
                <w:szCs w:val="24"/>
              </w:rPr>
              <w:t xml:space="preserve"> November 2025</w:t>
            </w:r>
          </w:p>
        </w:tc>
      </w:tr>
      <w:bookmarkEnd w:id="1"/>
    </w:tbl>
    <w:p w14:paraId="1DCC28A6" w14:textId="77777777" w:rsidR="00F23829" w:rsidRDefault="00F23829"/>
    <w:p w14:paraId="3C4036C1" w14:textId="77777777" w:rsidR="00F23829" w:rsidRDefault="00F23829" w:rsidP="00F23829">
      <w:pPr>
        <w:jc w:val="both"/>
        <w:rPr>
          <w:i/>
          <w:sz w:val="20"/>
          <w:szCs w:val="20"/>
        </w:rPr>
      </w:pPr>
      <w:r w:rsidRPr="00F23829">
        <w:rPr>
          <w:i/>
          <w:sz w:val="20"/>
          <w:szCs w:val="20"/>
        </w:rPr>
        <w:t>Merchant Taylors’ School is an equal opportunities employer committed to safeguarding and promoting the welfare of children. As this role will bring you into contact with children you are expected to share this commitment. This post is exempt from the Rehabilitation of Offenders Act 1974.  Applicants will be required to undergo child protection screening appropriate to the post, including checks with past employers and the Disclosure and Barring Service (DBS).</w:t>
      </w:r>
    </w:p>
    <w:p w14:paraId="42701397" w14:textId="77777777" w:rsidR="006D1E24" w:rsidRPr="001356F8" w:rsidRDefault="006D1E24" w:rsidP="006D1E24">
      <w:pPr>
        <w:jc w:val="both"/>
        <w:rPr>
          <w:i/>
          <w:iCs/>
          <w:sz w:val="20"/>
          <w:szCs w:val="20"/>
        </w:rPr>
      </w:pPr>
      <w:r w:rsidRPr="001356F8">
        <w:rPr>
          <w:i/>
          <w:iCs/>
          <w:sz w:val="20"/>
          <w:szCs w:val="20"/>
        </w:rPr>
        <w:t>How we use your information</w:t>
      </w:r>
    </w:p>
    <w:p w14:paraId="60AC71CD" w14:textId="77777777" w:rsidR="006D1E24" w:rsidRPr="001356F8" w:rsidRDefault="006D1E24" w:rsidP="006D1E24">
      <w:pPr>
        <w:jc w:val="both"/>
        <w:rPr>
          <w:i/>
          <w:iCs/>
          <w:sz w:val="20"/>
          <w:szCs w:val="20"/>
        </w:rPr>
      </w:pPr>
      <w:r w:rsidRPr="001356F8">
        <w:rPr>
          <w:i/>
          <w:iCs/>
          <w:sz w:val="20"/>
          <w:szCs w:val="20"/>
        </w:rPr>
        <w:t>We will use the information which you  provided,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w:t>
      </w:r>
    </w:p>
    <w:p w14:paraId="5296BF88" w14:textId="77777777" w:rsidR="006D1E24" w:rsidRPr="001356F8" w:rsidRDefault="006D1E24" w:rsidP="006D1E24">
      <w:pPr>
        <w:jc w:val="both"/>
        <w:rPr>
          <w:i/>
          <w:iCs/>
          <w:sz w:val="20"/>
          <w:szCs w:val="20"/>
        </w:rPr>
      </w:pPr>
      <w:r w:rsidRPr="001356F8">
        <w:rPr>
          <w:i/>
          <w:iCs/>
          <w:sz w:val="20"/>
          <w:szCs w:val="20"/>
        </w:rPr>
        <w:t>Further information on how the School uses personal data is set out in the School’s Staff Transparency Notice, which can be found on the Vacancy page of the School Website.</w:t>
      </w:r>
    </w:p>
    <w:p w14:paraId="5DA5F335" w14:textId="77777777" w:rsidR="006D1E24" w:rsidRPr="00F23829" w:rsidRDefault="006D1E24" w:rsidP="00F23829">
      <w:pPr>
        <w:jc w:val="both"/>
        <w:rPr>
          <w:i/>
          <w:sz w:val="20"/>
          <w:szCs w:val="20"/>
        </w:rPr>
      </w:pPr>
    </w:p>
    <w:p w14:paraId="06816AC6" w14:textId="77777777" w:rsidR="00F23829" w:rsidRDefault="00F23829"/>
    <w:sectPr w:rsidR="00F23829" w:rsidSect="003A57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9A3"/>
    <w:multiLevelType w:val="hybridMultilevel"/>
    <w:tmpl w:val="7CBE1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4279C"/>
    <w:multiLevelType w:val="hybridMultilevel"/>
    <w:tmpl w:val="FF6A2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73617"/>
    <w:multiLevelType w:val="hybridMultilevel"/>
    <w:tmpl w:val="2ADCB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61733"/>
    <w:multiLevelType w:val="hybridMultilevel"/>
    <w:tmpl w:val="218E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331FB3"/>
    <w:multiLevelType w:val="hybridMultilevel"/>
    <w:tmpl w:val="7F402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B293A"/>
    <w:multiLevelType w:val="hybridMultilevel"/>
    <w:tmpl w:val="BD5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C4B47"/>
    <w:multiLevelType w:val="hybridMultilevel"/>
    <w:tmpl w:val="536A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F5CCF"/>
    <w:multiLevelType w:val="hybridMultilevel"/>
    <w:tmpl w:val="A9AEF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B6C78"/>
    <w:multiLevelType w:val="hybridMultilevel"/>
    <w:tmpl w:val="1F4E5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0EA"/>
    <w:multiLevelType w:val="hybridMultilevel"/>
    <w:tmpl w:val="7C2C1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77041"/>
    <w:multiLevelType w:val="hybridMultilevel"/>
    <w:tmpl w:val="532C21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F7377"/>
    <w:multiLevelType w:val="hybridMultilevel"/>
    <w:tmpl w:val="D7F46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67826"/>
    <w:multiLevelType w:val="hybridMultilevel"/>
    <w:tmpl w:val="3F7CD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515CA"/>
    <w:multiLevelType w:val="hybridMultilevel"/>
    <w:tmpl w:val="14E0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556A1"/>
    <w:multiLevelType w:val="hybridMultilevel"/>
    <w:tmpl w:val="6B062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95F19"/>
    <w:multiLevelType w:val="hybridMultilevel"/>
    <w:tmpl w:val="E37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1550F7"/>
    <w:multiLevelType w:val="hybridMultilevel"/>
    <w:tmpl w:val="CC9C2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A70A07"/>
    <w:multiLevelType w:val="hybridMultilevel"/>
    <w:tmpl w:val="840A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069658">
    <w:abstractNumId w:val="18"/>
  </w:num>
  <w:num w:numId="2" w16cid:durableId="1647124271">
    <w:abstractNumId w:val="2"/>
  </w:num>
  <w:num w:numId="3" w16cid:durableId="1903711648">
    <w:abstractNumId w:val="6"/>
  </w:num>
  <w:num w:numId="4" w16cid:durableId="1679233182">
    <w:abstractNumId w:val="3"/>
  </w:num>
  <w:num w:numId="5" w16cid:durableId="901407055">
    <w:abstractNumId w:val="8"/>
  </w:num>
  <w:num w:numId="6" w16cid:durableId="1511916392">
    <w:abstractNumId w:val="9"/>
  </w:num>
  <w:num w:numId="7" w16cid:durableId="1958875950">
    <w:abstractNumId w:val="0"/>
  </w:num>
  <w:num w:numId="8" w16cid:durableId="1128087216">
    <w:abstractNumId w:val="5"/>
  </w:num>
  <w:num w:numId="9" w16cid:durableId="52776282">
    <w:abstractNumId w:val="10"/>
  </w:num>
  <w:num w:numId="10" w16cid:durableId="1182358287">
    <w:abstractNumId w:val="15"/>
  </w:num>
  <w:num w:numId="11" w16cid:durableId="490491789">
    <w:abstractNumId w:val="1"/>
  </w:num>
  <w:num w:numId="12" w16cid:durableId="1540127951">
    <w:abstractNumId w:val="13"/>
  </w:num>
  <w:num w:numId="13" w16cid:durableId="935206997">
    <w:abstractNumId w:val="12"/>
  </w:num>
  <w:num w:numId="14" w16cid:durableId="603652754">
    <w:abstractNumId w:val="17"/>
  </w:num>
  <w:num w:numId="15" w16cid:durableId="1082214028">
    <w:abstractNumId w:val="16"/>
  </w:num>
  <w:num w:numId="16" w16cid:durableId="834612408">
    <w:abstractNumId w:val="14"/>
  </w:num>
  <w:num w:numId="17" w16cid:durableId="1191530739">
    <w:abstractNumId w:val="11"/>
  </w:num>
  <w:num w:numId="18" w16cid:durableId="138692286">
    <w:abstractNumId w:val="4"/>
  </w:num>
  <w:num w:numId="19" w16cid:durableId="20374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2"/>
    <w:rsid w:val="00051EC7"/>
    <w:rsid w:val="00075C41"/>
    <w:rsid w:val="001355F9"/>
    <w:rsid w:val="00136056"/>
    <w:rsid w:val="001E51B3"/>
    <w:rsid w:val="00260BAE"/>
    <w:rsid w:val="002C6481"/>
    <w:rsid w:val="002D65D3"/>
    <w:rsid w:val="002E5146"/>
    <w:rsid w:val="0031345D"/>
    <w:rsid w:val="003506B2"/>
    <w:rsid w:val="00355615"/>
    <w:rsid w:val="003A5772"/>
    <w:rsid w:val="003E35A9"/>
    <w:rsid w:val="00417CDE"/>
    <w:rsid w:val="0042629D"/>
    <w:rsid w:val="004545A6"/>
    <w:rsid w:val="00462584"/>
    <w:rsid w:val="004B42A1"/>
    <w:rsid w:val="004E5E84"/>
    <w:rsid w:val="004F4105"/>
    <w:rsid w:val="00557ADC"/>
    <w:rsid w:val="0056318A"/>
    <w:rsid w:val="005A084D"/>
    <w:rsid w:val="005B014A"/>
    <w:rsid w:val="005E13A8"/>
    <w:rsid w:val="00622FC4"/>
    <w:rsid w:val="00647AD1"/>
    <w:rsid w:val="006B61B4"/>
    <w:rsid w:val="006B64C2"/>
    <w:rsid w:val="006D1E24"/>
    <w:rsid w:val="006D5EBF"/>
    <w:rsid w:val="00701CFB"/>
    <w:rsid w:val="007021E4"/>
    <w:rsid w:val="0094317C"/>
    <w:rsid w:val="009658A8"/>
    <w:rsid w:val="00973E45"/>
    <w:rsid w:val="009D70A2"/>
    <w:rsid w:val="00A316F1"/>
    <w:rsid w:val="00B25AAE"/>
    <w:rsid w:val="00B27E3D"/>
    <w:rsid w:val="00B72D94"/>
    <w:rsid w:val="00B9336F"/>
    <w:rsid w:val="00BC2EC1"/>
    <w:rsid w:val="00BD2C48"/>
    <w:rsid w:val="00C11168"/>
    <w:rsid w:val="00C8300B"/>
    <w:rsid w:val="00CC0E27"/>
    <w:rsid w:val="00CF24E1"/>
    <w:rsid w:val="00D2340B"/>
    <w:rsid w:val="00D667D6"/>
    <w:rsid w:val="00D734E1"/>
    <w:rsid w:val="00D81E18"/>
    <w:rsid w:val="00DD42BA"/>
    <w:rsid w:val="00DE5B3A"/>
    <w:rsid w:val="00E602BB"/>
    <w:rsid w:val="00E661A3"/>
    <w:rsid w:val="00EC259F"/>
    <w:rsid w:val="00F02B47"/>
    <w:rsid w:val="00F23829"/>
    <w:rsid w:val="00F50CFC"/>
    <w:rsid w:val="00F64EE4"/>
    <w:rsid w:val="00F72EA0"/>
    <w:rsid w:val="00FA3859"/>
    <w:rsid w:val="00FE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7574"/>
  <w15:chartTrackingRefBased/>
  <w15:docId w15:val="{BD467516-031F-4DF3-A5CF-4024F265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D70A2"/>
    <w:pPr>
      <w:keepNext/>
      <w:spacing w:after="0" w:line="240" w:lineRule="auto"/>
      <w:ind w:left="2160" w:hanging="2160"/>
      <w:jc w:val="both"/>
      <w:outlineLvl w:val="1"/>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72"/>
    <w:rPr>
      <w:rFonts w:ascii="Segoe UI" w:hAnsi="Segoe UI" w:cs="Segoe UI"/>
      <w:sz w:val="18"/>
      <w:szCs w:val="18"/>
    </w:rPr>
  </w:style>
  <w:style w:type="paragraph" w:styleId="NoSpacing">
    <w:name w:val="No Spacing"/>
    <w:uiPriority w:val="1"/>
    <w:qFormat/>
    <w:rsid w:val="00D734E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11168"/>
    <w:rPr>
      <w:color w:val="0563C1" w:themeColor="hyperlink"/>
      <w:u w:val="single"/>
    </w:rPr>
  </w:style>
  <w:style w:type="paragraph" w:customStyle="1" w:styleId="Default">
    <w:name w:val="Default"/>
    <w:rsid w:val="00C111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168"/>
    <w:pPr>
      <w:ind w:left="720"/>
      <w:contextualSpacing/>
    </w:pPr>
  </w:style>
  <w:style w:type="paragraph" w:customStyle="1" w:styleId="Tabletext">
    <w:name w:val="Table text"/>
    <w:basedOn w:val="Normal"/>
    <w:rsid w:val="00CC0E27"/>
    <w:pPr>
      <w:spacing w:after="120" w:line="240" w:lineRule="auto"/>
    </w:pPr>
    <w:rPr>
      <w:rFonts w:ascii="Calibri" w:eastAsia="Times New Roman" w:hAnsi="Calibri" w:cs="Times New Roman"/>
      <w:szCs w:val="20"/>
    </w:rPr>
  </w:style>
  <w:style w:type="character" w:styleId="Emphasis">
    <w:name w:val="Emphasis"/>
    <w:qFormat/>
    <w:rsid w:val="00CC0E27"/>
    <w:rPr>
      <w:i/>
      <w:color w:val="auto"/>
    </w:rPr>
  </w:style>
  <w:style w:type="paragraph" w:customStyle="1" w:styleId="TableBullet">
    <w:name w:val="Table Bullet"/>
    <w:basedOn w:val="Tabletext"/>
    <w:rsid w:val="00CC0E27"/>
    <w:pPr>
      <w:numPr>
        <w:numId w:val="4"/>
      </w:numPr>
    </w:pPr>
  </w:style>
  <w:style w:type="paragraph" w:styleId="BodyText">
    <w:name w:val="Body Text"/>
    <w:basedOn w:val="Normal"/>
    <w:link w:val="BodyTextChar"/>
    <w:uiPriority w:val="99"/>
    <w:semiHidden/>
    <w:unhideWhenUsed/>
    <w:rsid w:val="00260BAE"/>
    <w:pPr>
      <w:spacing w:after="120"/>
    </w:pPr>
  </w:style>
  <w:style w:type="character" w:customStyle="1" w:styleId="BodyTextChar">
    <w:name w:val="Body Text Char"/>
    <w:basedOn w:val="DefaultParagraphFont"/>
    <w:link w:val="BodyText"/>
    <w:uiPriority w:val="99"/>
    <w:semiHidden/>
    <w:rsid w:val="00260BAE"/>
  </w:style>
  <w:style w:type="paragraph" w:styleId="Title">
    <w:name w:val="Title"/>
    <w:basedOn w:val="Normal"/>
    <w:link w:val="TitleChar"/>
    <w:qFormat/>
    <w:rsid w:val="009D70A2"/>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D70A2"/>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9D70A2"/>
    <w:rPr>
      <w:rFonts w:ascii="Times New Roman" w:eastAsia="Times New Roman" w:hAnsi="Times New Roman" w:cs="Times New Roman"/>
      <w:i/>
      <w:sz w:val="20"/>
      <w:szCs w:val="20"/>
    </w:rPr>
  </w:style>
  <w:style w:type="paragraph" w:customStyle="1" w:styleId="xmsonormal">
    <w:name w:val="x_msonormal"/>
    <w:basedOn w:val="Normal"/>
    <w:uiPriority w:val="99"/>
    <w:rsid w:val="00622FC4"/>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9572">
      <w:bodyDiv w:val="1"/>
      <w:marLeft w:val="0"/>
      <w:marRight w:val="0"/>
      <w:marTop w:val="0"/>
      <w:marBottom w:val="0"/>
      <w:divBdr>
        <w:top w:val="none" w:sz="0" w:space="0" w:color="auto"/>
        <w:left w:val="none" w:sz="0" w:space="0" w:color="auto"/>
        <w:bottom w:val="none" w:sz="0" w:space="0" w:color="auto"/>
        <w:right w:val="none" w:sz="0" w:space="0" w:color="auto"/>
      </w:divBdr>
    </w:div>
    <w:div w:id="21327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58E62-1AC0-44F2-87F3-D4732DDD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1562</Words>
  <Characters>8968</Characters>
  <Application>Microsoft Office Word</Application>
  <DocSecurity>0</DocSecurity>
  <Lines>280</Lines>
  <Paragraphs>191</Paragraphs>
  <ScaleCrop>false</ScaleCrop>
  <HeadingPairs>
    <vt:vector size="2" baseType="variant">
      <vt:variant>
        <vt:lpstr>Title</vt:lpstr>
      </vt:variant>
      <vt:variant>
        <vt:i4>1</vt:i4>
      </vt:variant>
    </vt:vector>
  </HeadingPairs>
  <TitlesOfParts>
    <vt:vector size="1" baseType="lpstr">
      <vt:lpstr/>
    </vt:vector>
  </TitlesOfParts>
  <Company>Merchant Taylors School</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Shahida Damani (MTS - HR Recruitment Officer)</dc:creator>
  <cp:keywords/>
  <dc:description/>
  <cp:lastModifiedBy>Shahida Damani (MTS - HR &amp; Recruitment Officer)</cp:lastModifiedBy>
  <cp:revision>10</cp:revision>
  <dcterms:created xsi:type="dcterms:W3CDTF">2025-10-02T13:47:00Z</dcterms:created>
  <dcterms:modified xsi:type="dcterms:W3CDTF">2025-10-29T11:22:00Z</dcterms:modified>
</cp:coreProperties>
</file>